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775B" w:rsidRDefault="007D775B">
      <w:pPr>
        <w:rPr>
          <w:rFonts w:cs="Times New Roman"/>
        </w:rPr>
      </w:pPr>
    </w:p>
    <w:p w:rsidR="007D775B" w:rsidRDefault="007D775B">
      <w:pPr>
        <w:rPr>
          <w:rFonts w:ascii="楷体_GB2312" w:eastAsia="楷体_GB2312" w:hAnsi="楷体_GB2312" w:cs="Times New Roman"/>
          <w:b/>
          <w:bCs/>
          <w:sz w:val="32"/>
          <w:szCs w:val="32"/>
        </w:rPr>
      </w:pPr>
      <w:r>
        <w:rPr>
          <w:sz w:val="32"/>
          <w:szCs w:val="32"/>
        </w:rPr>
        <w:t xml:space="preserve">      </w:t>
      </w:r>
      <w:bookmarkStart w:id="0" w:name="_GoBack"/>
      <w:bookmarkEnd w:id="0"/>
      <w:r>
        <w:rPr>
          <w:rFonts w:ascii="楷体_GB2312" w:eastAsia="楷体_GB2312" w:hAnsi="楷体_GB2312" w:cs="楷体_GB2312"/>
          <w:b/>
          <w:bCs/>
          <w:sz w:val="32"/>
          <w:szCs w:val="32"/>
        </w:rPr>
        <w:t>2017</w:t>
      </w:r>
      <w:r>
        <w:rPr>
          <w:rFonts w:ascii="楷体_GB2312" w:eastAsia="楷体_GB2312" w:hAnsi="楷体_GB2312" w:cs="楷体_GB2312" w:hint="eastAsia"/>
          <w:b/>
          <w:bCs/>
          <w:sz w:val="32"/>
          <w:szCs w:val="32"/>
        </w:rPr>
        <w:t>年黑龙江大学法学院硕士研究生招录规则</w:t>
      </w:r>
    </w:p>
    <w:p w:rsidR="007D775B" w:rsidRDefault="007D775B">
      <w:pPr>
        <w:rPr>
          <w:rFonts w:ascii="仿宋_GB2312" w:eastAsia="仿宋_GB2312" w:hAnsi="仿宋_GB2312" w:cs="仿宋_GB2312"/>
          <w:sz w:val="28"/>
          <w:szCs w:val="28"/>
        </w:rPr>
      </w:pPr>
      <w:r>
        <w:t xml:space="preserve">  </w:t>
      </w:r>
      <w:r>
        <w:rPr>
          <w:rFonts w:ascii="仿宋_GB2312" w:eastAsia="仿宋_GB2312" w:hAnsi="仿宋_GB2312" w:cs="仿宋_GB2312"/>
          <w:sz w:val="28"/>
          <w:szCs w:val="28"/>
        </w:rPr>
        <w:t xml:space="preserve">  </w:t>
      </w:r>
    </w:p>
    <w:p w:rsidR="007D775B" w:rsidRDefault="007D775B">
      <w:pPr>
        <w:rPr>
          <w:rFonts w:ascii="仿宋_GB2312" w:eastAsia="仿宋_GB2312" w:hAnsi="仿宋_GB2312" w:cs="Times New Roman"/>
          <w:sz w:val="28"/>
          <w:szCs w:val="28"/>
        </w:rPr>
      </w:pPr>
      <w:r>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今年我院学术学位各专业研究生上线情况良好，我们将按照不低于上线比例</w:t>
      </w:r>
      <w:r>
        <w:rPr>
          <w:rFonts w:ascii="仿宋_GB2312" w:eastAsia="仿宋_GB2312" w:hAnsi="仿宋_GB2312" w:cs="仿宋_GB2312"/>
          <w:sz w:val="28"/>
          <w:szCs w:val="28"/>
        </w:rPr>
        <w:t>1:1.2</w:t>
      </w:r>
      <w:r>
        <w:rPr>
          <w:rFonts w:ascii="仿宋_GB2312" w:eastAsia="仿宋_GB2312" w:hAnsi="仿宋_GB2312" w:cs="仿宋_GB2312" w:hint="eastAsia"/>
          <w:sz w:val="28"/>
          <w:szCs w:val="28"/>
        </w:rPr>
        <w:t>进行差额复试。</w:t>
      </w:r>
    </w:p>
    <w:p w:rsidR="007D775B" w:rsidRDefault="007D775B" w:rsidP="00D60608">
      <w:pPr>
        <w:adjustRightInd w:val="0"/>
        <w:snapToGrid w:val="0"/>
        <w:spacing w:beforeLines="50" w:line="380" w:lineRule="exact"/>
        <w:ind w:firstLine="560"/>
        <w:rPr>
          <w:rFonts w:ascii="仿宋_GB2312" w:eastAsia="仿宋_GB2312" w:hAnsi="仿宋_GB2312" w:cs="Times New Roman"/>
          <w:sz w:val="28"/>
          <w:szCs w:val="28"/>
        </w:rPr>
      </w:pPr>
      <w:r>
        <w:rPr>
          <w:rFonts w:ascii="仿宋_GB2312" w:eastAsia="仿宋_GB2312" w:hAnsi="仿宋_GB2312" w:cs="仿宋_GB2312" w:hint="eastAsia"/>
          <w:sz w:val="28"/>
          <w:szCs w:val="28"/>
        </w:rPr>
        <w:t>第一志愿报考我院，各专业有资格进入复试的最低分数为：民商法学</w:t>
      </w:r>
      <w:r>
        <w:rPr>
          <w:rFonts w:ascii="仿宋_GB2312" w:eastAsia="仿宋_GB2312" w:hAnsi="仿宋_GB2312" w:cs="仿宋_GB2312"/>
          <w:sz w:val="28"/>
          <w:szCs w:val="28"/>
        </w:rPr>
        <w:t>365</w:t>
      </w:r>
      <w:r>
        <w:rPr>
          <w:rFonts w:ascii="仿宋_GB2312" w:eastAsia="仿宋_GB2312" w:hAnsi="仿宋_GB2312" w:cs="仿宋_GB2312" w:hint="eastAsia"/>
          <w:sz w:val="28"/>
          <w:szCs w:val="28"/>
        </w:rPr>
        <w:t>分；刑法学</w:t>
      </w:r>
      <w:r>
        <w:rPr>
          <w:rFonts w:ascii="仿宋_GB2312" w:eastAsia="仿宋_GB2312" w:hAnsi="仿宋_GB2312" w:cs="仿宋_GB2312"/>
          <w:sz w:val="28"/>
          <w:szCs w:val="28"/>
        </w:rPr>
        <w:t>364</w:t>
      </w:r>
      <w:r>
        <w:rPr>
          <w:rFonts w:ascii="仿宋_GB2312" w:eastAsia="仿宋_GB2312" w:hAnsi="仿宋_GB2312" w:cs="仿宋_GB2312" w:hint="eastAsia"/>
          <w:sz w:val="28"/>
          <w:szCs w:val="28"/>
        </w:rPr>
        <w:t>分；诉讼法学</w:t>
      </w:r>
      <w:r>
        <w:rPr>
          <w:rFonts w:ascii="仿宋_GB2312" w:eastAsia="仿宋_GB2312" w:hAnsi="仿宋_GB2312" w:cs="仿宋_GB2312"/>
          <w:sz w:val="28"/>
          <w:szCs w:val="28"/>
        </w:rPr>
        <w:t>320</w:t>
      </w:r>
      <w:r>
        <w:rPr>
          <w:rFonts w:ascii="仿宋_GB2312" w:eastAsia="仿宋_GB2312" w:hAnsi="仿宋_GB2312" w:cs="仿宋_GB2312" w:hint="eastAsia"/>
          <w:sz w:val="28"/>
          <w:szCs w:val="28"/>
        </w:rPr>
        <w:t>分；法学理论、法律史、宪法学与行政法学、经济法学、国际法学</w:t>
      </w:r>
      <w:r>
        <w:rPr>
          <w:rFonts w:ascii="仿宋_GB2312" w:eastAsia="仿宋_GB2312" w:hAnsi="仿宋_GB2312" w:cs="仿宋_GB2312"/>
          <w:sz w:val="28"/>
          <w:szCs w:val="28"/>
        </w:rPr>
        <w:t>5</w:t>
      </w:r>
      <w:r>
        <w:rPr>
          <w:rFonts w:ascii="仿宋_GB2312" w:eastAsia="仿宋_GB2312" w:hAnsi="仿宋_GB2312" w:cs="仿宋_GB2312" w:hint="eastAsia"/>
          <w:sz w:val="28"/>
          <w:szCs w:val="28"/>
        </w:rPr>
        <w:t>个专业均为</w:t>
      </w:r>
      <w:r>
        <w:rPr>
          <w:rFonts w:ascii="仿宋_GB2312" w:eastAsia="仿宋_GB2312" w:hAnsi="仿宋_GB2312" w:cs="仿宋_GB2312"/>
          <w:sz w:val="28"/>
          <w:szCs w:val="28"/>
        </w:rPr>
        <w:t>310</w:t>
      </w:r>
      <w:r>
        <w:rPr>
          <w:rFonts w:ascii="仿宋_GB2312" w:eastAsia="仿宋_GB2312" w:hAnsi="仿宋_GB2312" w:cs="仿宋_GB2312" w:hint="eastAsia"/>
          <w:sz w:val="28"/>
          <w:szCs w:val="28"/>
        </w:rPr>
        <w:t>分。</w:t>
      </w:r>
    </w:p>
    <w:p w:rsidR="007D775B" w:rsidRDefault="007D775B" w:rsidP="00D60608">
      <w:pPr>
        <w:adjustRightInd w:val="0"/>
        <w:snapToGrid w:val="0"/>
        <w:spacing w:beforeLines="50" w:line="380" w:lineRule="exact"/>
        <w:ind w:firstLine="560"/>
        <w:rPr>
          <w:rFonts w:ascii="仿宋_GB2312" w:eastAsia="仿宋_GB2312" w:hAnsi="仿宋_GB2312" w:cs="Times New Roman"/>
          <w:sz w:val="28"/>
          <w:szCs w:val="28"/>
        </w:rPr>
      </w:pPr>
      <w:r>
        <w:rPr>
          <w:rFonts w:ascii="仿宋_GB2312" w:eastAsia="仿宋_GB2312" w:hAnsi="仿宋_GB2312" w:cs="仿宋_GB2312" w:hint="eastAsia"/>
          <w:sz w:val="28"/>
          <w:szCs w:val="28"/>
        </w:rPr>
        <w:t>目前学术学位研究生只有法学理论、法律史</w:t>
      </w:r>
      <w:r>
        <w:rPr>
          <w:rFonts w:ascii="仿宋_GB2312" w:eastAsia="仿宋_GB2312" w:hAnsi="仿宋_GB2312" w:cs="仿宋_GB2312"/>
          <w:sz w:val="28"/>
          <w:szCs w:val="28"/>
        </w:rPr>
        <w:t>2</w:t>
      </w:r>
      <w:r>
        <w:rPr>
          <w:rFonts w:ascii="仿宋_GB2312" w:eastAsia="仿宋_GB2312" w:hAnsi="仿宋_GB2312" w:cs="仿宋_GB2312" w:hint="eastAsia"/>
          <w:sz w:val="28"/>
          <w:szCs w:val="28"/>
        </w:rPr>
        <w:t>个专业有少数接收调剂的名额，其他</w:t>
      </w:r>
      <w:r>
        <w:rPr>
          <w:rFonts w:ascii="仿宋_GB2312" w:eastAsia="仿宋_GB2312" w:hAnsi="仿宋_GB2312" w:cs="仿宋_GB2312"/>
          <w:sz w:val="28"/>
          <w:szCs w:val="28"/>
        </w:rPr>
        <w:t>6</w:t>
      </w:r>
      <w:r>
        <w:rPr>
          <w:rFonts w:ascii="仿宋_GB2312" w:eastAsia="仿宋_GB2312" w:hAnsi="仿宋_GB2312" w:cs="仿宋_GB2312" w:hint="eastAsia"/>
          <w:sz w:val="28"/>
          <w:szCs w:val="28"/>
        </w:rPr>
        <w:t>个学术学位专业暂不接收调剂名额（除非第一轮复试没有录满）。</w:t>
      </w:r>
    </w:p>
    <w:p w:rsidR="007D775B" w:rsidRDefault="007D775B" w:rsidP="00D60608">
      <w:pPr>
        <w:adjustRightInd w:val="0"/>
        <w:snapToGrid w:val="0"/>
        <w:spacing w:beforeLines="50" w:line="380" w:lineRule="exact"/>
        <w:rPr>
          <w:rFonts w:ascii="仿宋_GB2312" w:eastAsia="仿宋_GB2312" w:hAnsi="仿宋_GB2312" w:cs="Times New Roman"/>
          <w:sz w:val="28"/>
          <w:szCs w:val="28"/>
        </w:rPr>
      </w:pPr>
      <w:r>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第一志愿报考我院民商法学、刑法学、诉讼法学等没能进入原报考专业复试的同学，可以申请调剂到法学理论、法律史、法学法硕等专业，我们按成绩择优录取。</w:t>
      </w:r>
    </w:p>
    <w:p w:rsidR="007D775B" w:rsidRDefault="007D775B" w:rsidP="00D60608">
      <w:pPr>
        <w:adjustRightInd w:val="0"/>
        <w:snapToGrid w:val="0"/>
        <w:spacing w:beforeLines="50" w:line="380" w:lineRule="exact"/>
        <w:ind w:firstLine="560"/>
        <w:rPr>
          <w:rFonts w:ascii="仿宋_GB2312" w:eastAsia="仿宋_GB2312" w:hAnsi="仿宋_GB2312" w:cs="Times New Roman"/>
          <w:sz w:val="28"/>
          <w:szCs w:val="28"/>
        </w:rPr>
      </w:pPr>
      <w:r>
        <w:rPr>
          <w:rFonts w:ascii="仿宋_GB2312" w:eastAsia="仿宋_GB2312" w:hAnsi="仿宋_GB2312" w:cs="仿宋_GB2312" w:hint="eastAsia"/>
          <w:sz w:val="28"/>
          <w:szCs w:val="28"/>
        </w:rPr>
        <w:t>法学法律法硕在接收校内调剂后，如有剩余名额我们才会接收第一志愿没有报考黑龙江大学的考生调剂申请，申请调剂到我院法学法硕的资格条件，除符合黑龙江大学调剂基本条件外，总分应当不低于</w:t>
      </w:r>
      <w:r>
        <w:rPr>
          <w:rFonts w:ascii="仿宋_GB2312" w:eastAsia="仿宋_GB2312" w:hAnsi="仿宋_GB2312" w:cs="仿宋_GB2312"/>
          <w:sz w:val="28"/>
          <w:szCs w:val="28"/>
        </w:rPr>
        <w:t>320</w:t>
      </w:r>
      <w:r>
        <w:rPr>
          <w:rFonts w:ascii="仿宋_GB2312" w:eastAsia="仿宋_GB2312" w:hAnsi="仿宋_GB2312" w:cs="仿宋_GB2312" w:hint="eastAsia"/>
          <w:sz w:val="28"/>
          <w:szCs w:val="28"/>
        </w:rPr>
        <w:t>分；或者虽然低于</w:t>
      </w:r>
      <w:r>
        <w:rPr>
          <w:rFonts w:ascii="仿宋_GB2312" w:eastAsia="仿宋_GB2312" w:hAnsi="仿宋_GB2312" w:cs="仿宋_GB2312"/>
          <w:sz w:val="28"/>
          <w:szCs w:val="28"/>
        </w:rPr>
        <w:t>320</w:t>
      </w:r>
      <w:r>
        <w:rPr>
          <w:rFonts w:ascii="仿宋_GB2312" w:eastAsia="仿宋_GB2312" w:hAnsi="仿宋_GB2312" w:cs="仿宋_GB2312" w:hint="eastAsia"/>
          <w:sz w:val="28"/>
          <w:szCs w:val="28"/>
        </w:rPr>
        <w:t>分，但是通过了国家司法考试。</w:t>
      </w:r>
    </w:p>
    <w:p w:rsidR="007D775B" w:rsidRDefault="007D775B" w:rsidP="00D60608">
      <w:pPr>
        <w:adjustRightInd w:val="0"/>
        <w:snapToGrid w:val="0"/>
        <w:spacing w:beforeLines="50" w:line="380" w:lineRule="exact"/>
        <w:ind w:firstLine="560"/>
        <w:rPr>
          <w:rFonts w:ascii="仿宋_GB2312" w:eastAsia="仿宋_GB2312" w:hAnsi="仿宋_GB2312" w:cs="Times New Roman"/>
          <w:sz w:val="28"/>
          <w:szCs w:val="28"/>
        </w:rPr>
      </w:pPr>
      <w:r>
        <w:rPr>
          <w:rFonts w:ascii="仿宋_GB2312" w:eastAsia="仿宋_GB2312" w:hAnsi="仿宋_GB2312" w:cs="仿宋_GB2312" w:hint="eastAsia"/>
          <w:sz w:val="28"/>
          <w:szCs w:val="28"/>
        </w:rPr>
        <w:t>非法学法硕第一志愿没有报考黑龙江大学法学院的同学，申请调剂到我院非法学法硕的资格条件，除符合黑龙江大学调剂基本条件外，总分应当不低于</w:t>
      </w:r>
      <w:r>
        <w:rPr>
          <w:rFonts w:ascii="仿宋_GB2312" w:eastAsia="仿宋_GB2312" w:hAnsi="仿宋_GB2312" w:cs="仿宋_GB2312"/>
          <w:sz w:val="28"/>
          <w:szCs w:val="28"/>
        </w:rPr>
        <w:t>320</w:t>
      </w:r>
      <w:r>
        <w:rPr>
          <w:rFonts w:ascii="仿宋_GB2312" w:eastAsia="仿宋_GB2312" w:hAnsi="仿宋_GB2312" w:cs="仿宋_GB2312" w:hint="eastAsia"/>
          <w:sz w:val="28"/>
          <w:szCs w:val="28"/>
        </w:rPr>
        <w:t>分。</w:t>
      </w:r>
    </w:p>
    <w:p w:rsidR="007D775B" w:rsidRDefault="007D775B" w:rsidP="00D60608">
      <w:pPr>
        <w:adjustRightInd w:val="0"/>
        <w:snapToGrid w:val="0"/>
        <w:spacing w:beforeLines="50" w:line="380" w:lineRule="exact"/>
        <w:ind w:firstLine="560"/>
        <w:rPr>
          <w:rFonts w:ascii="仿宋_GB2312" w:eastAsia="仿宋_GB2312" w:hAnsi="仿宋_GB2312" w:cs="Times New Roman"/>
          <w:sz w:val="28"/>
          <w:szCs w:val="28"/>
        </w:rPr>
      </w:pPr>
      <w:r>
        <w:rPr>
          <w:rFonts w:ascii="仿宋_GB2312" w:eastAsia="仿宋_GB2312" w:hAnsi="仿宋_GB2312" w:cs="仿宋_GB2312" w:hint="eastAsia"/>
          <w:sz w:val="28"/>
          <w:szCs w:val="28"/>
        </w:rPr>
        <w:t>我院复试内容以《黑龙江大学</w:t>
      </w:r>
      <w:r>
        <w:rPr>
          <w:rFonts w:ascii="仿宋_GB2312" w:eastAsia="仿宋_GB2312" w:hAnsi="仿宋_GB2312" w:cs="仿宋_GB2312"/>
          <w:sz w:val="28"/>
          <w:szCs w:val="28"/>
        </w:rPr>
        <w:t>2017</w:t>
      </w:r>
      <w:r>
        <w:rPr>
          <w:rFonts w:ascii="仿宋_GB2312" w:eastAsia="仿宋_GB2312" w:hAnsi="仿宋_GB2312" w:cs="仿宋_GB2312" w:hint="eastAsia"/>
          <w:sz w:val="28"/>
          <w:szCs w:val="28"/>
        </w:rPr>
        <w:t>年硕士研究生招生复试录取工作方案（草案）》（研招</w:t>
      </w:r>
      <w:r>
        <w:rPr>
          <w:rFonts w:ascii="仿宋_GB2312" w:eastAsia="仿宋_GB2312" w:hAnsi="仿宋_GB2312" w:cs="仿宋_GB2312"/>
          <w:sz w:val="28"/>
          <w:szCs w:val="28"/>
        </w:rPr>
        <w:t>[2017]12</w:t>
      </w:r>
      <w:r>
        <w:rPr>
          <w:rFonts w:ascii="仿宋_GB2312" w:eastAsia="仿宋_GB2312" w:hAnsi="仿宋_GB2312" w:cs="仿宋_GB2312" w:hint="eastAsia"/>
          <w:sz w:val="28"/>
          <w:szCs w:val="28"/>
        </w:rPr>
        <w:t>号）为依据。笔试内容以招生简章为准，面试系综合能力考察。</w:t>
      </w:r>
    </w:p>
    <w:p w:rsidR="007D775B" w:rsidRDefault="007D775B" w:rsidP="00D60608">
      <w:pPr>
        <w:adjustRightInd w:val="0"/>
        <w:snapToGrid w:val="0"/>
        <w:spacing w:beforeLines="50" w:line="380" w:lineRule="exact"/>
        <w:ind w:firstLine="560"/>
        <w:rPr>
          <w:rFonts w:ascii="仿宋_GB2312" w:eastAsia="仿宋_GB2312" w:hAnsi="仿宋_GB2312" w:cs="仿宋_GB2312"/>
          <w:sz w:val="28"/>
          <w:szCs w:val="28"/>
        </w:rPr>
      </w:pPr>
      <w:r>
        <w:rPr>
          <w:rFonts w:ascii="仿宋_GB2312" w:eastAsia="仿宋_GB2312" w:hAnsi="仿宋_GB2312" w:cs="仿宋_GB2312"/>
          <w:sz w:val="28"/>
          <w:szCs w:val="28"/>
        </w:rPr>
        <w:t xml:space="preserve">                                 </w:t>
      </w:r>
    </w:p>
    <w:p w:rsidR="007D775B" w:rsidRDefault="007D775B" w:rsidP="00D60608">
      <w:pPr>
        <w:adjustRightInd w:val="0"/>
        <w:snapToGrid w:val="0"/>
        <w:spacing w:beforeLines="50" w:line="380" w:lineRule="exact"/>
        <w:ind w:firstLine="560"/>
        <w:rPr>
          <w:rFonts w:ascii="仿宋_GB2312" w:eastAsia="仿宋_GB2312" w:hAnsi="仿宋_GB2312" w:cs="仿宋_GB2312"/>
          <w:sz w:val="28"/>
          <w:szCs w:val="28"/>
        </w:rPr>
      </w:pPr>
      <w:r>
        <w:rPr>
          <w:rFonts w:ascii="仿宋_GB2312" w:eastAsia="仿宋_GB2312" w:hAnsi="仿宋_GB2312" w:cs="仿宋_GB2312"/>
          <w:sz w:val="28"/>
          <w:szCs w:val="28"/>
        </w:rPr>
        <w:t xml:space="preserve">                                    </w:t>
      </w:r>
    </w:p>
    <w:p w:rsidR="007D775B" w:rsidRDefault="007D775B" w:rsidP="00D60608">
      <w:pPr>
        <w:adjustRightInd w:val="0"/>
        <w:snapToGrid w:val="0"/>
        <w:spacing w:beforeLines="50" w:line="380" w:lineRule="exact"/>
        <w:ind w:firstLine="560"/>
        <w:rPr>
          <w:rFonts w:ascii="仿宋_GB2312" w:eastAsia="仿宋_GB2312" w:hAnsi="仿宋_GB2312" w:cs="Times New Roman"/>
          <w:sz w:val="28"/>
          <w:szCs w:val="28"/>
        </w:rPr>
      </w:pPr>
      <w:r>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黑龙江大学法学院</w:t>
      </w:r>
    </w:p>
    <w:p w:rsidR="007D775B" w:rsidRDefault="007D775B" w:rsidP="000E1CDF">
      <w:pPr>
        <w:adjustRightInd w:val="0"/>
        <w:snapToGrid w:val="0"/>
        <w:spacing w:beforeLines="50" w:line="380" w:lineRule="exact"/>
        <w:ind w:firstLine="560"/>
        <w:rPr>
          <w:rFonts w:ascii="仿宋_GB2312" w:eastAsia="仿宋_GB2312" w:hAnsi="仿宋_GB2312" w:cs="仿宋_GB2312"/>
          <w:sz w:val="28"/>
          <w:szCs w:val="28"/>
        </w:rPr>
      </w:pPr>
      <w:r>
        <w:rPr>
          <w:rFonts w:ascii="仿宋_GB2312" w:eastAsia="仿宋_GB2312" w:hAnsi="仿宋_GB2312" w:cs="仿宋_GB2312"/>
          <w:sz w:val="28"/>
          <w:szCs w:val="28"/>
        </w:rPr>
        <w:t xml:space="preserve">                                     2017</w:t>
      </w:r>
      <w:r>
        <w:rPr>
          <w:rFonts w:ascii="仿宋_GB2312" w:eastAsia="仿宋_GB2312" w:hAnsi="仿宋_GB2312" w:cs="仿宋_GB2312" w:hint="eastAsia"/>
          <w:sz w:val="28"/>
          <w:szCs w:val="28"/>
        </w:rPr>
        <w:t>年</w:t>
      </w:r>
      <w:r>
        <w:rPr>
          <w:rFonts w:ascii="仿宋_GB2312" w:eastAsia="仿宋_GB2312" w:hAnsi="仿宋_GB2312" w:cs="仿宋_GB2312"/>
          <w:sz w:val="28"/>
          <w:szCs w:val="28"/>
        </w:rPr>
        <w:t>3</w:t>
      </w:r>
      <w:r>
        <w:rPr>
          <w:rFonts w:ascii="仿宋_GB2312" w:eastAsia="仿宋_GB2312" w:hAnsi="仿宋_GB2312" w:cs="仿宋_GB2312" w:hint="eastAsia"/>
          <w:sz w:val="28"/>
          <w:szCs w:val="28"/>
        </w:rPr>
        <w:t>月</w:t>
      </w:r>
      <w:r>
        <w:rPr>
          <w:rFonts w:ascii="仿宋_GB2312" w:eastAsia="仿宋_GB2312" w:hAnsi="仿宋_GB2312" w:cs="仿宋_GB2312"/>
          <w:sz w:val="28"/>
          <w:szCs w:val="28"/>
        </w:rPr>
        <w:t>16</w:t>
      </w:r>
      <w:r>
        <w:rPr>
          <w:rFonts w:ascii="仿宋_GB2312" w:eastAsia="仿宋_GB2312" w:hAnsi="仿宋_GB2312" w:cs="仿宋_GB2312" w:hint="eastAsia"/>
          <w:sz w:val="28"/>
          <w:szCs w:val="28"/>
        </w:rPr>
        <w:t>日</w:t>
      </w:r>
      <w:r>
        <w:rPr>
          <w:rFonts w:ascii="仿宋_GB2312" w:eastAsia="仿宋_GB2312" w:hAnsi="仿宋_GB2312" w:cs="仿宋_GB2312"/>
          <w:sz w:val="28"/>
          <w:szCs w:val="28"/>
        </w:rPr>
        <w:t xml:space="preserve">                                </w:t>
      </w:r>
    </w:p>
    <w:sectPr w:rsidR="007D775B" w:rsidSect="00EA072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Arial Unicode MS"/>
    <w:panose1 w:val="00000000000000000000"/>
    <w:charset w:val="86"/>
    <w:family w:val="auto"/>
    <w:notTrueType/>
    <w:pitch w:val="default"/>
    <w:sig w:usb0="00000001" w:usb1="080E0000" w:usb2="00000010" w:usb3="00000000" w:csb0="00040000" w:csb1="00000000"/>
  </w:font>
  <w:font w:name="仿宋_GB2312">
    <w:altName w:val="Arial Unicode MS"/>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532F7018"/>
    <w:rsid w:val="000D12BE"/>
    <w:rsid w:val="000E1CDF"/>
    <w:rsid w:val="00604038"/>
    <w:rsid w:val="006615FD"/>
    <w:rsid w:val="007D775B"/>
    <w:rsid w:val="008F7187"/>
    <w:rsid w:val="00D60608"/>
    <w:rsid w:val="00E67E69"/>
    <w:rsid w:val="00EA072B"/>
    <w:rsid w:val="00F369FF"/>
    <w:rsid w:val="01F760E2"/>
    <w:rsid w:val="0B657D9F"/>
    <w:rsid w:val="1D43615B"/>
    <w:rsid w:val="21362857"/>
    <w:rsid w:val="457328BC"/>
    <w:rsid w:val="462D49E3"/>
    <w:rsid w:val="532F7018"/>
    <w:rsid w:val="79783BE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72B"/>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1</Pages>
  <Words>116</Words>
  <Characters>665</Characters>
  <Application>Microsoft Office Outlook</Application>
  <DocSecurity>0</DocSecurity>
  <Lines>0</Lines>
  <Paragraphs>0</Paragraphs>
  <ScaleCrop>false</ScaleCrop>
  <Company>MC SYSTEM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2017年黑龙江大学法学院硕士研究生招录规则</dc:title>
  <dc:subject/>
  <dc:creator>Administrator</dc:creator>
  <cp:keywords/>
  <dc:description/>
  <cp:lastModifiedBy>MC SYSTEM</cp:lastModifiedBy>
  <cp:revision>2</cp:revision>
  <cp:lastPrinted>2017-03-18T01:59:00Z</cp:lastPrinted>
  <dcterms:created xsi:type="dcterms:W3CDTF">2017-03-18T02:05:00Z</dcterms:created>
  <dcterms:modified xsi:type="dcterms:W3CDTF">2017-03-18T02:05:00Z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