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A2" w:rsidRDefault="007E57A2" w:rsidP="007E57A2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7E57A2" w:rsidRDefault="007E57A2" w:rsidP="007E57A2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623"/>
        <w:gridCol w:w="135"/>
        <w:gridCol w:w="1340"/>
        <w:gridCol w:w="953"/>
        <w:gridCol w:w="370"/>
        <w:gridCol w:w="1384"/>
        <w:gridCol w:w="1219"/>
        <w:gridCol w:w="1498"/>
      </w:tblGrid>
      <w:tr w:rsidR="007E57A2" w:rsidTr="007E57A2">
        <w:trPr>
          <w:trHeight w:val="510"/>
          <w:jc w:val="center"/>
        </w:trPr>
        <w:tc>
          <w:tcPr>
            <w:tcW w:w="95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424" w:type="pct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慧聪网黑龙江服务中心</w:t>
            </w:r>
          </w:p>
        </w:tc>
        <w:tc>
          <w:tcPr>
            <w:tcW w:w="1029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民营</w:t>
            </w:r>
          </w:p>
        </w:tc>
      </w:tr>
      <w:tr w:rsidR="007E57A2" w:rsidTr="007E57A2">
        <w:trPr>
          <w:trHeight w:val="510"/>
          <w:jc w:val="center"/>
        </w:trPr>
        <w:tc>
          <w:tcPr>
            <w:tcW w:w="95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424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周彤</w:t>
            </w:r>
          </w:p>
        </w:tc>
        <w:tc>
          <w:tcPr>
            <w:tcW w:w="1029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0451-82530105</w:t>
            </w:r>
          </w:p>
        </w:tc>
      </w:tr>
      <w:tr w:rsidR="007E57A2" w:rsidTr="007E57A2">
        <w:trPr>
          <w:trHeight w:val="510"/>
          <w:jc w:val="center"/>
        </w:trPr>
        <w:tc>
          <w:tcPr>
            <w:tcW w:w="95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</w:rPr>
              <w:t>526936418@qq.com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www.hc360.com</w:t>
            </w:r>
          </w:p>
        </w:tc>
      </w:tr>
      <w:tr w:rsidR="007E57A2" w:rsidTr="007E57A2">
        <w:trPr>
          <w:trHeight w:val="510"/>
          <w:jc w:val="center"/>
        </w:trPr>
        <w:tc>
          <w:tcPr>
            <w:tcW w:w="95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45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哈尔滨市南岗区南通大街258号军工大厦2401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150000</w:t>
            </w:r>
          </w:p>
        </w:tc>
      </w:tr>
      <w:tr w:rsidR="007E57A2" w:rsidTr="007E57A2">
        <w:trPr>
          <w:cantSplit/>
          <w:trHeight w:val="451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7E57A2" w:rsidRDefault="007E57A2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7E57A2" w:rsidRDefault="007E57A2">
            <w:pPr>
              <w:spacing w:line="340" w:lineRule="exact"/>
              <w:rPr>
                <w:rFonts w:ascii="Times New Roman" w:eastAsia="宋体" w:hAnsi="Times New Roman"/>
                <w:w w:val="200"/>
              </w:rPr>
            </w:pPr>
            <w:r>
              <w:rPr>
                <w:rFonts w:hAnsi="宋体" w:hint="eastAsia"/>
              </w:rPr>
              <w:t>慧聪网是国内第一家</w:t>
            </w:r>
            <w:r>
              <w:t>B2B</w:t>
            </w:r>
            <w:r>
              <w:rPr>
                <w:rFonts w:hAnsi="宋体" w:hint="eastAsia"/>
              </w:rPr>
              <w:t>（企业与企业网上贸易平台）电子商务提供商，成立于</w:t>
            </w:r>
            <w:r>
              <w:t>1992</w:t>
            </w:r>
            <w:r>
              <w:rPr>
                <w:rFonts w:hAnsi="宋体" w:hint="eastAsia"/>
              </w:rPr>
              <w:t>年；慧聪网是国内信息服务业及</w:t>
            </w:r>
            <w:r>
              <w:t>B2B</w:t>
            </w:r>
            <w:r>
              <w:rPr>
                <w:rFonts w:hAnsi="宋体" w:hint="eastAsia"/>
              </w:rPr>
              <w:t>电子商务服务业第一家上市公司（</w:t>
            </w:r>
            <w:r>
              <w:t>HK8292</w:t>
            </w:r>
            <w:r>
              <w:rPr>
                <w:rFonts w:hAnsi="宋体" w:hint="eastAsia"/>
              </w:rPr>
              <w:t>），上市时间</w:t>
            </w:r>
            <w:r>
              <w:t>2003</w:t>
            </w:r>
            <w:r>
              <w:rPr>
                <w:rFonts w:hAnsi="宋体" w:hint="eastAsia"/>
              </w:rPr>
              <w:t>年。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Ansi="宋体" w:hint="eastAsia"/>
              </w:rPr>
              <w:t>慧聪网销售网络渠道覆盖全国，</w:t>
            </w:r>
            <w:r>
              <w:t>70</w:t>
            </w:r>
            <w:r>
              <w:rPr>
                <w:rFonts w:hAnsi="宋体" w:hint="eastAsia"/>
              </w:rPr>
              <w:t>余个行业，注册用户超过</w:t>
            </w:r>
            <w:r>
              <w:t>1500</w:t>
            </w:r>
            <w:r>
              <w:rPr>
                <w:rFonts w:hAnsi="宋体" w:hint="eastAsia"/>
              </w:rPr>
              <w:t>万，买家资源达</w:t>
            </w:r>
            <w:r>
              <w:t>1300</w:t>
            </w:r>
            <w:r>
              <w:rPr>
                <w:rFonts w:hAnsi="宋体" w:hint="eastAsia"/>
              </w:rPr>
              <w:t>万，员工</w:t>
            </w:r>
            <w:r>
              <w:t>3500</w:t>
            </w:r>
            <w:r>
              <w:rPr>
                <w:rFonts w:hAnsi="宋体" w:hint="eastAsia"/>
              </w:rPr>
              <w:t>名，主营产品买卖通已成为中国</w:t>
            </w:r>
            <w:r>
              <w:t>B2B</w:t>
            </w:r>
            <w:r>
              <w:rPr>
                <w:rFonts w:hAnsi="宋体" w:hint="eastAsia"/>
              </w:rPr>
              <w:t>行业的典范，对电子商务的发展具有革命性影响。</w:t>
            </w:r>
          </w:p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hAnsi="宋体" w:hint="eastAsia"/>
              </w:rPr>
              <w:t>慧聪网黑龙江服务中心</w:t>
            </w:r>
            <w:r>
              <w:rPr>
                <w:rFonts w:hAnsi="宋体"/>
              </w:rPr>
              <w:t>-</w:t>
            </w:r>
            <w:r>
              <w:rPr>
                <w:rFonts w:hAnsi="宋体" w:hint="eastAsia"/>
              </w:rPr>
              <w:t>哈尔滨永盈科技开发有限公司于</w:t>
            </w:r>
            <w:r>
              <w:t>2012</w:t>
            </w:r>
            <w:r>
              <w:rPr>
                <w:rFonts w:hAnsi="宋体" w:hint="eastAsia"/>
              </w:rPr>
              <w:t>年</w:t>
            </w:r>
            <w:r>
              <w:t>9</w:t>
            </w:r>
            <w:r>
              <w:rPr>
                <w:rFonts w:hAnsi="宋体" w:hint="eastAsia"/>
              </w:rPr>
              <w:t>月正式成立，预计突破哈尔滨当地互联网销售额最高纪录，超越百度、阿里巴巴、铭万、中企动力，成为哈尔滨互联网龙头企业！</w:t>
            </w:r>
          </w:p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7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.net程序员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计算机类相关专业</w:t>
            </w: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储备干部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计算机类经管类优先</w:t>
            </w: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商务代表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6人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不限</w:t>
            </w: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技术销售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3人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计算机类相关专业优先</w:t>
            </w:r>
          </w:p>
        </w:tc>
      </w:tr>
      <w:tr w:rsidR="007E57A2" w:rsidTr="007E57A2">
        <w:trPr>
          <w:cantSplit/>
          <w:trHeight w:val="510"/>
          <w:jc w:val="center"/>
        </w:trPr>
        <w:tc>
          <w:tcPr>
            <w:tcW w:w="1032" w:type="pct"/>
            <w:gridSpan w:val="2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客户代表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大专以上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7E57A2" w:rsidRDefault="007E57A2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不限</w:t>
            </w:r>
          </w:p>
        </w:tc>
      </w:tr>
    </w:tbl>
    <w:p w:rsidR="007E57A2" w:rsidRDefault="007E57A2" w:rsidP="007E57A2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6718B3">
        <w:rPr>
          <w:rFonts w:ascii="仿宋_GB2312" w:eastAsia="仿宋_GB2312" w:hAnsi="华文楷体" w:hint="eastAsia"/>
          <w:sz w:val="22"/>
        </w:rPr>
        <w:t xml:space="preserve"> 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04544B" w:rsidRDefault="0004544B"/>
    <w:sectPr w:rsidR="0004544B" w:rsidSect="00045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5A2" w:rsidRDefault="00DB05A2" w:rsidP="007E57A2">
      <w:r>
        <w:separator/>
      </w:r>
    </w:p>
  </w:endnote>
  <w:endnote w:type="continuationSeparator" w:id="1">
    <w:p w:rsidR="00DB05A2" w:rsidRDefault="00DB05A2" w:rsidP="007E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5A2" w:rsidRDefault="00DB05A2" w:rsidP="007E57A2">
      <w:r>
        <w:separator/>
      </w:r>
    </w:p>
  </w:footnote>
  <w:footnote w:type="continuationSeparator" w:id="1">
    <w:p w:rsidR="00DB05A2" w:rsidRDefault="00DB05A2" w:rsidP="007E57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7A2"/>
    <w:rsid w:val="0004544B"/>
    <w:rsid w:val="006718B3"/>
    <w:rsid w:val="007E57A2"/>
    <w:rsid w:val="00DB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7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7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Company>China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2014-04-09T09:00:00Z</dcterms:created>
  <dcterms:modified xsi:type="dcterms:W3CDTF">2014-04-11T01:31:00Z</dcterms:modified>
</cp:coreProperties>
</file>