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6F86" w:rsidRDefault="00C96F86" w:rsidP="00C96F86">
      <w:pPr>
        <w:widowControl/>
        <w:spacing w:before="100" w:beforeAutospacing="1" w:after="100" w:afterAutospacing="1" w:line="480" w:lineRule="exact"/>
        <w:rPr>
          <w:rFonts w:ascii="华文中宋" w:eastAsia="华文中宋" w:hAnsi="华文中宋" w:cs="宋体"/>
          <w:kern w:val="0"/>
          <w:sz w:val="44"/>
          <w:szCs w:val="44"/>
        </w:rPr>
      </w:pPr>
      <w:r>
        <w:rPr>
          <w:rFonts w:ascii="华文中宋" w:eastAsia="华文中宋" w:hAnsi="华文中宋" w:cs="宋体" w:hint="eastAsia"/>
          <w:b/>
          <w:bCs/>
          <w:kern w:val="0"/>
          <w:sz w:val="36"/>
          <w:szCs w:val="36"/>
        </w:rPr>
        <w:t>黑龙江大学 2014高校毕业生春季供需见面洽谈会回执</w:t>
      </w:r>
    </w:p>
    <w:p w:rsidR="00C96F86" w:rsidRDefault="00C96F86" w:rsidP="00C96F86">
      <w:pPr>
        <w:jc w:val="center"/>
        <w:rPr>
          <w:rFonts w:ascii="宋体" w:eastAsia="宋体" w:hAnsi="宋体" w:cs="Times New Roman" w:hint="eastAsia"/>
          <w:b/>
          <w:sz w:val="24"/>
          <w:szCs w:val="24"/>
        </w:rPr>
      </w:pPr>
    </w:p>
    <w:tbl>
      <w:tblPr>
        <w:tblW w:w="5000" w:type="pct"/>
        <w:jc w:val="center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ook w:val="00B7"/>
      </w:tblPr>
      <w:tblGrid>
        <w:gridCol w:w="1974"/>
        <w:gridCol w:w="1200"/>
        <w:gridCol w:w="901"/>
        <w:gridCol w:w="469"/>
        <w:gridCol w:w="1343"/>
        <w:gridCol w:w="1178"/>
        <w:gridCol w:w="1457"/>
      </w:tblGrid>
      <w:tr w:rsidR="00C96F86" w:rsidTr="00C96F86">
        <w:trPr>
          <w:trHeight w:val="510"/>
          <w:jc w:val="center"/>
        </w:trPr>
        <w:tc>
          <w:tcPr>
            <w:tcW w:w="1183" w:type="pct"/>
            <w:tcBorders>
              <w:top w:val="doub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6F86" w:rsidRDefault="00C96F86">
            <w:pPr>
              <w:spacing w:before="120"/>
              <w:rPr>
                <w:rFonts w:ascii="仿宋_GB2312" w:eastAsia="仿宋_GB2312" w:hAnsi="宋体"/>
                <w:caps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caps/>
                <w:sz w:val="22"/>
              </w:rPr>
              <w:t>单位名称（盖章）</w:t>
            </w:r>
          </w:p>
        </w:tc>
        <w:tc>
          <w:tcPr>
            <w:tcW w:w="1112" w:type="pct"/>
            <w:gridSpan w:val="2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  <w:hideMark/>
          </w:tcPr>
          <w:p w:rsidR="00C96F86" w:rsidRDefault="00C96F86">
            <w:pPr>
              <w:spacing w:before="120"/>
              <w:rPr>
                <w:rFonts w:ascii="仿宋_GB2312" w:eastAsia="仿宋_GB2312" w:hAnsi="宋体"/>
                <w:b/>
                <w:caps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b/>
                <w:caps/>
                <w:sz w:val="22"/>
              </w:rPr>
              <w:t>黑龙江鑫达企业集团有限公司</w:t>
            </w:r>
          </w:p>
        </w:tc>
        <w:tc>
          <w:tcPr>
            <w:tcW w:w="1111" w:type="pct"/>
            <w:gridSpan w:val="2"/>
            <w:tcBorders>
              <w:top w:val="doub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  <w:hideMark/>
          </w:tcPr>
          <w:p w:rsidR="00C96F86" w:rsidRDefault="00C96F86">
            <w:pPr>
              <w:spacing w:before="120"/>
              <w:rPr>
                <w:rFonts w:ascii="仿宋_GB2312" w:eastAsia="仿宋_GB2312" w:hAnsi="宋体"/>
                <w:caps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caps/>
                <w:sz w:val="22"/>
              </w:rPr>
              <w:t>单位性质</w:t>
            </w:r>
          </w:p>
        </w:tc>
        <w:tc>
          <w:tcPr>
            <w:tcW w:w="1594" w:type="pct"/>
            <w:gridSpan w:val="2"/>
            <w:tcBorders>
              <w:top w:val="double" w:sz="6" w:space="0" w:color="000000"/>
              <w:left w:val="single" w:sz="4" w:space="0" w:color="auto"/>
              <w:bottom w:val="single" w:sz="6" w:space="0" w:color="000000"/>
              <w:right w:val="double" w:sz="6" w:space="0" w:color="000000"/>
            </w:tcBorders>
            <w:vAlign w:val="center"/>
            <w:hideMark/>
          </w:tcPr>
          <w:p w:rsidR="00C96F86" w:rsidRDefault="00C96F86">
            <w:pPr>
              <w:spacing w:before="120"/>
              <w:rPr>
                <w:rFonts w:ascii="仿宋_GB2312" w:eastAsia="仿宋_GB2312" w:hAnsi="宋体"/>
                <w:b/>
                <w:caps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b/>
                <w:caps/>
                <w:sz w:val="22"/>
              </w:rPr>
              <w:t>民营</w:t>
            </w:r>
          </w:p>
        </w:tc>
      </w:tr>
      <w:tr w:rsidR="00C96F86" w:rsidTr="00C96F86">
        <w:trPr>
          <w:trHeight w:val="510"/>
          <w:jc w:val="center"/>
        </w:trPr>
        <w:tc>
          <w:tcPr>
            <w:tcW w:w="1183" w:type="pct"/>
            <w:tcBorders>
              <w:top w:val="single" w:sz="6" w:space="0" w:color="000000"/>
              <w:left w:val="doub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6F86" w:rsidRDefault="00C96F86">
            <w:pPr>
              <w:spacing w:before="120"/>
              <w:rPr>
                <w:rFonts w:ascii="仿宋_GB2312" w:eastAsia="仿宋_GB2312" w:hAnsi="宋体"/>
                <w:caps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caps/>
                <w:sz w:val="22"/>
              </w:rPr>
              <w:t>联系人姓名</w:t>
            </w:r>
          </w:p>
        </w:tc>
        <w:tc>
          <w:tcPr>
            <w:tcW w:w="1112" w:type="pct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6F86" w:rsidRDefault="00C96F86">
            <w:pPr>
              <w:spacing w:before="120"/>
              <w:rPr>
                <w:rFonts w:ascii="仿宋_GB2312" w:eastAsia="仿宋_GB2312" w:hAnsi="宋体"/>
                <w:b/>
                <w:sz w:val="22"/>
                <w:szCs w:val="24"/>
              </w:rPr>
            </w:pPr>
            <w:proofErr w:type="gramStart"/>
            <w:r>
              <w:rPr>
                <w:rFonts w:ascii="仿宋_GB2312" w:eastAsia="仿宋_GB2312" w:hAnsi="宋体" w:hint="eastAsia"/>
                <w:b/>
                <w:sz w:val="22"/>
              </w:rPr>
              <w:t>徐静南</w:t>
            </w:r>
            <w:proofErr w:type="gramEnd"/>
          </w:p>
        </w:tc>
        <w:tc>
          <w:tcPr>
            <w:tcW w:w="1111" w:type="pct"/>
            <w:gridSpan w:val="2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C96F86" w:rsidRDefault="00C96F86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sz w:val="22"/>
              </w:rPr>
              <w:t>办公电话</w:t>
            </w:r>
          </w:p>
        </w:tc>
        <w:tc>
          <w:tcPr>
            <w:tcW w:w="1594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vAlign w:val="center"/>
            <w:hideMark/>
          </w:tcPr>
          <w:p w:rsidR="00C96F86" w:rsidRDefault="00C96F86">
            <w:pPr>
              <w:spacing w:before="120"/>
              <w:rPr>
                <w:rFonts w:ascii="仿宋_GB2312" w:eastAsia="仿宋_GB2312" w:hAnsi="宋体"/>
                <w:b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b/>
                <w:sz w:val="22"/>
              </w:rPr>
              <w:t>0451-86781111-8013</w:t>
            </w:r>
          </w:p>
        </w:tc>
      </w:tr>
      <w:tr w:rsidR="00C96F86" w:rsidTr="00C96F86">
        <w:trPr>
          <w:trHeight w:val="510"/>
          <w:jc w:val="center"/>
        </w:trPr>
        <w:tc>
          <w:tcPr>
            <w:tcW w:w="1183" w:type="pct"/>
            <w:tcBorders>
              <w:top w:val="single" w:sz="6" w:space="0" w:color="000000"/>
              <w:left w:val="double" w:sz="4" w:space="0" w:color="auto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6F86" w:rsidRDefault="00C96F86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sz w:val="22"/>
              </w:rPr>
              <w:t>电子邮箱</w:t>
            </w:r>
          </w:p>
        </w:tc>
        <w:tc>
          <w:tcPr>
            <w:tcW w:w="1112" w:type="pct"/>
            <w:gridSpan w:val="2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  <w:hideMark/>
          </w:tcPr>
          <w:p w:rsidR="00C96F86" w:rsidRDefault="00C96F86">
            <w:pPr>
              <w:spacing w:before="120"/>
              <w:rPr>
                <w:rFonts w:ascii="仿宋_GB2312" w:eastAsia="仿宋_GB2312" w:hAnsi="宋体"/>
                <w:b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b/>
                <w:sz w:val="22"/>
              </w:rPr>
              <w:t>Xinda2013@126.com</w:t>
            </w:r>
          </w:p>
        </w:tc>
        <w:tc>
          <w:tcPr>
            <w:tcW w:w="1111" w:type="pct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6F86" w:rsidRDefault="00C96F86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sz w:val="22"/>
              </w:rPr>
              <w:t>网 址</w:t>
            </w:r>
          </w:p>
        </w:tc>
        <w:tc>
          <w:tcPr>
            <w:tcW w:w="1594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vAlign w:val="center"/>
          </w:tcPr>
          <w:p w:rsidR="00C96F86" w:rsidRDefault="00C96F86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</w:p>
        </w:tc>
      </w:tr>
      <w:tr w:rsidR="00C96F86" w:rsidTr="00C96F86">
        <w:trPr>
          <w:trHeight w:val="510"/>
          <w:jc w:val="center"/>
        </w:trPr>
        <w:tc>
          <w:tcPr>
            <w:tcW w:w="1183" w:type="pct"/>
            <w:tcBorders>
              <w:top w:val="single" w:sz="6" w:space="0" w:color="000000"/>
              <w:left w:val="double" w:sz="4" w:space="0" w:color="auto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6F86" w:rsidRDefault="00C96F86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sz w:val="22"/>
              </w:rPr>
              <w:t>通讯地址</w:t>
            </w:r>
          </w:p>
        </w:tc>
        <w:tc>
          <w:tcPr>
            <w:tcW w:w="2223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6F86" w:rsidRDefault="00C96F86">
            <w:pPr>
              <w:spacing w:before="120"/>
              <w:rPr>
                <w:rFonts w:ascii="仿宋_GB2312" w:eastAsia="仿宋_GB2312" w:hAnsi="宋体"/>
                <w:b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b/>
                <w:sz w:val="22"/>
              </w:rPr>
              <w:t>哈尔滨市平房开发区大连北路9号</w:t>
            </w:r>
          </w:p>
        </w:tc>
        <w:tc>
          <w:tcPr>
            <w:tcW w:w="71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96F86" w:rsidRDefault="00C96F86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sz w:val="22"/>
              </w:rPr>
              <w:t>邮政编码</w:t>
            </w:r>
          </w:p>
        </w:tc>
        <w:tc>
          <w:tcPr>
            <w:tcW w:w="8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6" w:space="0" w:color="000000"/>
            </w:tcBorders>
            <w:vAlign w:val="center"/>
          </w:tcPr>
          <w:p w:rsidR="00C96F86" w:rsidRDefault="00C96F86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</w:p>
        </w:tc>
      </w:tr>
      <w:tr w:rsidR="00C96F86" w:rsidTr="00C96F86">
        <w:trPr>
          <w:cantSplit/>
          <w:trHeight w:val="451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6" w:space="0" w:color="000000"/>
            </w:tcBorders>
          </w:tcPr>
          <w:p w:rsidR="00C96F86" w:rsidRDefault="00C96F86">
            <w:pPr>
              <w:spacing w:before="120"/>
              <w:rPr>
                <w:rFonts w:ascii="仿宋_GB2312" w:eastAsia="仿宋_GB2312" w:hAnsi="宋体" w:cs="Times New Roman"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sz w:val="22"/>
              </w:rPr>
              <w:t>企业简介：（200字以内）</w:t>
            </w:r>
          </w:p>
          <w:p w:rsidR="00C96F86" w:rsidRDefault="00C96F86">
            <w:pPr>
              <w:spacing w:before="120"/>
              <w:rPr>
                <w:rFonts w:ascii="仿宋_GB2312" w:eastAsia="仿宋_GB2312" w:hAnsi="宋体" w:hint="eastAsia"/>
                <w:b/>
                <w:sz w:val="22"/>
              </w:rPr>
            </w:pPr>
            <w:r>
              <w:rPr>
                <w:rFonts w:hAnsi="宋体"/>
                <w:b/>
                <w:sz w:val="24"/>
              </w:rPr>
              <w:t xml:space="preserve">    </w:t>
            </w:r>
            <w:r>
              <w:rPr>
                <w:rFonts w:hAnsi="宋体" w:hint="eastAsia"/>
                <w:b/>
                <w:sz w:val="24"/>
              </w:rPr>
              <w:t>中国</w:t>
            </w:r>
            <w:proofErr w:type="gramStart"/>
            <w:r>
              <w:rPr>
                <w:rFonts w:hAnsi="宋体" w:hint="eastAsia"/>
                <w:b/>
                <w:sz w:val="24"/>
              </w:rPr>
              <w:t>鑫</w:t>
            </w:r>
            <w:proofErr w:type="gramEnd"/>
            <w:r>
              <w:rPr>
                <w:rFonts w:hAnsi="宋体" w:hint="eastAsia"/>
                <w:b/>
                <w:sz w:val="24"/>
              </w:rPr>
              <w:t>达塑料有限公司是纳斯达克上市公司，公司分别在美国纽约州、阿联酋迪拜、中国香港、中国黑龙江省、四川省、北京市、设有分公司。</w:t>
            </w:r>
            <w:proofErr w:type="gramStart"/>
            <w:r>
              <w:rPr>
                <w:rFonts w:hAnsi="宋体" w:hint="eastAsia"/>
                <w:b/>
                <w:sz w:val="24"/>
              </w:rPr>
              <w:t>鑫</w:t>
            </w:r>
            <w:proofErr w:type="gramEnd"/>
            <w:r>
              <w:rPr>
                <w:rFonts w:hAnsi="宋体" w:hint="eastAsia"/>
                <w:b/>
                <w:sz w:val="24"/>
              </w:rPr>
              <w:t>达公司创始于</w:t>
            </w:r>
            <w:r>
              <w:rPr>
                <w:rFonts w:hAnsi="宋体"/>
                <w:b/>
                <w:sz w:val="24"/>
              </w:rPr>
              <w:t>1985</w:t>
            </w:r>
            <w:r>
              <w:rPr>
                <w:rFonts w:hAnsi="宋体" w:hint="eastAsia"/>
                <w:b/>
                <w:sz w:val="24"/>
              </w:rPr>
              <w:t>年，近三十年来一直致力于塑料复合材料的研发、生产与销售，公司产品被广泛应用于汽车、高速列车、船舶动力、航空航天等多元化高端领域。在黑龙江形成三大生产基地，近三十年发展，取得行业最多的</w:t>
            </w:r>
            <w:r>
              <w:rPr>
                <w:rFonts w:hAnsi="宋体"/>
                <w:b/>
                <w:sz w:val="24"/>
              </w:rPr>
              <w:t>380</w:t>
            </w:r>
            <w:r>
              <w:rPr>
                <w:rFonts w:hAnsi="宋体" w:hint="eastAsia"/>
                <w:b/>
                <w:sz w:val="24"/>
              </w:rPr>
              <w:t>余项专利与认证，拥有国家级企业技术中心，设有高分子材料院士工作站及博士后科研工作站。</w:t>
            </w:r>
          </w:p>
          <w:p w:rsidR="00C96F86" w:rsidRDefault="00C96F86">
            <w:pPr>
              <w:spacing w:before="120"/>
              <w:rPr>
                <w:rFonts w:ascii="仿宋_GB2312" w:eastAsia="仿宋_GB2312" w:hAnsi="宋体" w:hint="eastAsia"/>
                <w:sz w:val="22"/>
              </w:rPr>
            </w:pPr>
          </w:p>
          <w:p w:rsidR="00C96F86" w:rsidRDefault="00C96F86">
            <w:pPr>
              <w:spacing w:before="120"/>
              <w:rPr>
                <w:rFonts w:ascii="仿宋_GB2312" w:eastAsia="仿宋_GB2312" w:hAnsi="宋体" w:hint="eastAsia"/>
                <w:sz w:val="22"/>
              </w:rPr>
            </w:pPr>
          </w:p>
          <w:p w:rsidR="00C96F86" w:rsidRDefault="00C96F86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</w:p>
        </w:tc>
      </w:tr>
      <w:tr w:rsidR="00C96F86" w:rsidTr="00C96F86">
        <w:trPr>
          <w:cantSplit/>
          <w:trHeight w:val="510"/>
          <w:jc w:val="center"/>
        </w:trPr>
        <w:tc>
          <w:tcPr>
            <w:tcW w:w="1183" w:type="pc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6F86" w:rsidRDefault="00C96F86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sz w:val="22"/>
              </w:rPr>
              <w:t>需求专业</w:t>
            </w:r>
          </w:p>
        </w:tc>
        <w:tc>
          <w:tcPr>
            <w:tcW w:w="635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6F86" w:rsidRDefault="00C96F86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sz w:val="22"/>
              </w:rPr>
              <w:t>学历层次</w:t>
            </w:r>
          </w:p>
        </w:tc>
        <w:tc>
          <w:tcPr>
            <w:tcW w:w="776" w:type="pct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6F86" w:rsidRDefault="00C96F86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sz w:val="22"/>
              </w:rPr>
              <w:t>需求人数</w:t>
            </w:r>
          </w:p>
        </w:tc>
        <w:tc>
          <w:tcPr>
            <w:tcW w:w="2406" w:type="pct"/>
            <w:gridSpan w:val="3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6" w:space="0" w:color="000000"/>
            </w:tcBorders>
            <w:hideMark/>
          </w:tcPr>
          <w:p w:rsidR="00C96F86" w:rsidRDefault="00C96F86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sz w:val="22"/>
              </w:rPr>
              <w:t>岗位要求</w:t>
            </w:r>
          </w:p>
        </w:tc>
      </w:tr>
      <w:tr w:rsidR="00C96F86" w:rsidTr="00C96F86">
        <w:trPr>
          <w:cantSplit/>
          <w:trHeight w:val="510"/>
          <w:jc w:val="center"/>
        </w:trPr>
        <w:tc>
          <w:tcPr>
            <w:tcW w:w="1183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6F86" w:rsidRDefault="00C96F86">
            <w:pPr>
              <w:spacing w:before="120"/>
              <w:rPr>
                <w:rFonts w:ascii="仿宋_GB2312" w:eastAsia="仿宋_GB2312" w:hAnsi="宋体"/>
                <w:b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b/>
                <w:sz w:val="22"/>
              </w:rPr>
              <w:t>高分子材料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6F86" w:rsidRDefault="00C96F86">
            <w:pPr>
              <w:spacing w:before="120"/>
              <w:rPr>
                <w:rFonts w:ascii="仿宋_GB2312" w:eastAsia="仿宋_GB2312" w:hAnsi="宋体"/>
                <w:b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b/>
                <w:sz w:val="22"/>
              </w:rPr>
              <w:t>本科</w:t>
            </w:r>
          </w:p>
        </w:tc>
        <w:tc>
          <w:tcPr>
            <w:tcW w:w="7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6F86" w:rsidRDefault="00C96F86">
            <w:pPr>
              <w:spacing w:before="120"/>
              <w:rPr>
                <w:rFonts w:ascii="仿宋_GB2312" w:eastAsia="仿宋_GB2312" w:hAnsi="宋体"/>
                <w:b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b/>
                <w:sz w:val="22"/>
              </w:rPr>
              <w:t>20</w:t>
            </w:r>
          </w:p>
        </w:tc>
        <w:tc>
          <w:tcPr>
            <w:tcW w:w="240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000000"/>
            </w:tcBorders>
            <w:hideMark/>
          </w:tcPr>
          <w:p w:rsidR="00C96F86" w:rsidRDefault="00C96F86">
            <w:pPr>
              <w:spacing w:before="120"/>
              <w:rPr>
                <w:rFonts w:ascii="仿宋_GB2312" w:eastAsia="仿宋_GB2312" w:hAnsi="宋体"/>
                <w:b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b/>
                <w:sz w:val="22"/>
              </w:rPr>
              <w:t>男</w:t>
            </w:r>
          </w:p>
        </w:tc>
      </w:tr>
      <w:tr w:rsidR="00C96F86" w:rsidTr="00C96F86">
        <w:trPr>
          <w:cantSplit/>
          <w:trHeight w:val="510"/>
          <w:jc w:val="center"/>
        </w:trPr>
        <w:tc>
          <w:tcPr>
            <w:tcW w:w="1183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6F86" w:rsidRDefault="00C96F86">
            <w:pPr>
              <w:spacing w:before="120"/>
              <w:rPr>
                <w:rFonts w:ascii="仿宋_GB2312" w:eastAsia="仿宋_GB2312" w:hAnsi="宋体"/>
                <w:b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b/>
                <w:sz w:val="22"/>
              </w:rPr>
              <w:t>高分子材料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6F86" w:rsidRDefault="00C96F86">
            <w:pPr>
              <w:spacing w:before="120"/>
              <w:rPr>
                <w:rFonts w:ascii="仿宋_GB2312" w:eastAsia="仿宋_GB2312" w:hAnsi="宋体"/>
                <w:b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b/>
                <w:sz w:val="22"/>
              </w:rPr>
              <w:t>硕士</w:t>
            </w:r>
          </w:p>
        </w:tc>
        <w:tc>
          <w:tcPr>
            <w:tcW w:w="7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6F86" w:rsidRDefault="00C96F86">
            <w:pPr>
              <w:spacing w:before="120"/>
              <w:rPr>
                <w:rFonts w:ascii="仿宋_GB2312" w:eastAsia="仿宋_GB2312" w:hAnsi="宋体"/>
                <w:b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b/>
                <w:sz w:val="22"/>
              </w:rPr>
              <w:t>16</w:t>
            </w:r>
          </w:p>
        </w:tc>
        <w:tc>
          <w:tcPr>
            <w:tcW w:w="240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000000"/>
            </w:tcBorders>
            <w:hideMark/>
          </w:tcPr>
          <w:p w:rsidR="00C96F86" w:rsidRDefault="00C96F86">
            <w:pPr>
              <w:spacing w:before="120"/>
              <w:rPr>
                <w:rFonts w:ascii="仿宋_GB2312" w:eastAsia="仿宋_GB2312" w:hAnsi="宋体"/>
                <w:b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b/>
                <w:sz w:val="22"/>
              </w:rPr>
              <w:t>男</w:t>
            </w:r>
          </w:p>
        </w:tc>
      </w:tr>
      <w:tr w:rsidR="00C96F86" w:rsidTr="00C96F86">
        <w:trPr>
          <w:cantSplit/>
          <w:trHeight w:val="510"/>
          <w:jc w:val="center"/>
        </w:trPr>
        <w:tc>
          <w:tcPr>
            <w:tcW w:w="1183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6F86" w:rsidRDefault="00C96F86">
            <w:pPr>
              <w:spacing w:before="120"/>
              <w:rPr>
                <w:rFonts w:ascii="仿宋_GB2312" w:eastAsia="仿宋_GB2312" w:hAnsi="宋体"/>
                <w:b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b/>
                <w:sz w:val="22"/>
              </w:rPr>
              <w:t>化学相关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6F86" w:rsidRDefault="00C96F86">
            <w:pPr>
              <w:spacing w:before="120"/>
              <w:rPr>
                <w:rFonts w:ascii="仿宋_GB2312" w:eastAsia="仿宋_GB2312" w:hAnsi="宋体"/>
                <w:b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b/>
                <w:sz w:val="22"/>
              </w:rPr>
              <w:t>本科</w:t>
            </w:r>
          </w:p>
        </w:tc>
        <w:tc>
          <w:tcPr>
            <w:tcW w:w="7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6F86" w:rsidRDefault="00C96F86">
            <w:pPr>
              <w:spacing w:before="120"/>
              <w:rPr>
                <w:rFonts w:ascii="仿宋_GB2312" w:eastAsia="仿宋_GB2312" w:hAnsi="宋体"/>
                <w:b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b/>
                <w:sz w:val="22"/>
              </w:rPr>
              <w:t>20</w:t>
            </w:r>
          </w:p>
        </w:tc>
        <w:tc>
          <w:tcPr>
            <w:tcW w:w="240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000000"/>
            </w:tcBorders>
            <w:hideMark/>
          </w:tcPr>
          <w:p w:rsidR="00C96F86" w:rsidRDefault="00C96F86">
            <w:pPr>
              <w:spacing w:before="120"/>
              <w:rPr>
                <w:rFonts w:ascii="仿宋_GB2312" w:eastAsia="仿宋_GB2312" w:hAnsi="宋体"/>
                <w:b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b/>
                <w:sz w:val="22"/>
              </w:rPr>
              <w:t>男</w:t>
            </w:r>
          </w:p>
        </w:tc>
      </w:tr>
      <w:tr w:rsidR="00C96F86" w:rsidTr="00C96F86">
        <w:trPr>
          <w:cantSplit/>
          <w:trHeight w:val="510"/>
          <w:jc w:val="center"/>
        </w:trPr>
        <w:tc>
          <w:tcPr>
            <w:tcW w:w="1183" w:type="pct"/>
            <w:tcBorders>
              <w:top w:val="single" w:sz="4" w:space="0" w:color="auto"/>
              <w:left w:val="double" w:sz="6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C96F86" w:rsidRDefault="00C96F86">
            <w:pPr>
              <w:spacing w:before="120"/>
              <w:rPr>
                <w:rFonts w:ascii="仿宋_GB2312" w:eastAsia="仿宋_GB2312" w:hAnsi="宋体"/>
                <w:b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b/>
                <w:sz w:val="22"/>
              </w:rPr>
              <w:t>化学相关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6F86" w:rsidRDefault="00C96F86">
            <w:pPr>
              <w:spacing w:before="120"/>
              <w:rPr>
                <w:rFonts w:ascii="仿宋_GB2312" w:eastAsia="仿宋_GB2312" w:hAnsi="宋体"/>
                <w:b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b/>
                <w:sz w:val="22"/>
              </w:rPr>
              <w:t>硕士</w:t>
            </w:r>
          </w:p>
        </w:tc>
        <w:tc>
          <w:tcPr>
            <w:tcW w:w="7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6F86" w:rsidRDefault="00C96F86">
            <w:pPr>
              <w:spacing w:before="120"/>
              <w:rPr>
                <w:rFonts w:ascii="仿宋_GB2312" w:eastAsia="仿宋_GB2312" w:hAnsi="宋体"/>
                <w:b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b/>
                <w:sz w:val="22"/>
              </w:rPr>
              <w:t>10</w:t>
            </w:r>
          </w:p>
        </w:tc>
        <w:tc>
          <w:tcPr>
            <w:tcW w:w="240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000000"/>
            </w:tcBorders>
            <w:hideMark/>
          </w:tcPr>
          <w:p w:rsidR="00C96F86" w:rsidRDefault="00C96F86">
            <w:pPr>
              <w:spacing w:before="120"/>
              <w:rPr>
                <w:rFonts w:ascii="仿宋_GB2312" w:eastAsia="仿宋_GB2312" w:hAnsi="宋体"/>
                <w:b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b/>
                <w:sz w:val="22"/>
              </w:rPr>
              <w:t>男</w:t>
            </w:r>
          </w:p>
        </w:tc>
      </w:tr>
      <w:tr w:rsidR="00C96F86" w:rsidTr="00C96F86">
        <w:trPr>
          <w:cantSplit/>
          <w:trHeight w:val="510"/>
          <w:jc w:val="center"/>
        </w:trPr>
        <w:tc>
          <w:tcPr>
            <w:tcW w:w="1183" w:type="pct"/>
            <w:tcBorders>
              <w:top w:val="single" w:sz="4" w:space="0" w:color="auto"/>
              <w:left w:val="double" w:sz="6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C96F86" w:rsidRDefault="00C96F86">
            <w:pPr>
              <w:spacing w:before="120"/>
              <w:rPr>
                <w:rFonts w:ascii="仿宋_GB2312" w:eastAsia="仿宋_GB2312" w:hAnsi="宋体"/>
                <w:b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b/>
                <w:sz w:val="22"/>
              </w:rPr>
              <w:t>机械自动化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6F86" w:rsidRDefault="00C96F86">
            <w:pPr>
              <w:spacing w:before="120"/>
              <w:rPr>
                <w:rFonts w:ascii="仿宋_GB2312" w:eastAsia="仿宋_GB2312" w:hAnsi="宋体"/>
                <w:b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b/>
                <w:sz w:val="22"/>
              </w:rPr>
              <w:t>本科</w:t>
            </w:r>
          </w:p>
        </w:tc>
        <w:tc>
          <w:tcPr>
            <w:tcW w:w="7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6F86" w:rsidRDefault="00C96F86">
            <w:pPr>
              <w:spacing w:before="120"/>
              <w:rPr>
                <w:rFonts w:ascii="仿宋_GB2312" w:eastAsia="仿宋_GB2312" w:hAnsi="宋体"/>
                <w:b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b/>
                <w:sz w:val="22"/>
              </w:rPr>
              <w:t>10</w:t>
            </w:r>
          </w:p>
        </w:tc>
        <w:tc>
          <w:tcPr>
            <w:tcW w:w="240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000000"/>
            </w:tcBorders>
            <w:hideMark/>
          </w:tcPr>
          <w:p w:rsidR="00C96F86" w:rsidRDefault="00C96F86">
            <w:pPr>
              <w:spacing w:before="120"/>
              <w:rPr>
                <w:rFonts w:ascii="仿宋_GB2312" w:eastAsia="仿宋_GB2312" w:hAnsi="宋体"/>
                <w:b/>
                <w:sz w:val="22"/>
                <w:szCs w:val="24"/>
              </w:rPr>
            </w:pPr>
            <w:r>
              <w:rPr>
                <w:rFonts w:ascii="仿宋_GB2312" w:eastAsia="仿宋_GB2312" w:hAnsi="宋体" w:hint="eastAsia"/>
                <w:b/>
                <w:sz w:val="22"/>
              </w:rPr>
              <w:t>男</w:t>
            </w:r>
          </w:p>
        </w:tc>
      </w:tr>
      <w:tr w:rsidR="00C96F86" w:rsidTr="00C96F86">
        <w:trPr>
          <w:cantSplit/>
          <w:trHeight w:val="510"/>
          <w:jc w:val="center"/>
        </w:trPr>
        <w:tc>
          <w:tcPr>
            <w:tcW w:w="1183" w:type="pct"/>
            <w:tcBorders>
              <w:top w:val="single" w:sz="4" w:space="0" w:color="auto"/>
              <w:left w:val="double" w:sz="6" w:space="0" w:color="000000"/>
              <w:bottom w:val="single" w:sz="4" w:space="0" w:color="auto"/>
              <w:right w:val="single" w:sz="4" w:space="0" w:color="auto"/>
            </w:tcBorders>
          </w:tcPr>
          <w:p w:rsidR="00C96F86" w:rsidRDefault="00C96F86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F86" w:rsidRDefault="00C96F86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</w:p>
        </w:tc>
        <w:tc>
          <w:tcPr>
            <w:tcW w:w="7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F86" w:rsidRDefault="00C96F86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</w:p>
        </w:tc>
        <w:tc>
          <w:tcPr>
            <w:tcW w:w="240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000000"/>
            </w:tcBorders>
          </w:tcPr>
          <w:p w:rsidR="00C96F86" w:rsidRDefault="00C96F86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</w:p>
        </w:tc>
      </w:tr>
      <w:tr w:rsidR="00C96F86" w:rsidTr="00C96F86">
        <w:trPr>
          <w:cantSplit/>
          <w:trHeight w:val="510"/>
          <w:jc w:val="center"/>
        </w:trPr>
        <w:tc>
          <w:tcPr>
            <w:tcW w:w="1183" w:type="pct"/>
            <w:tcBorders>
              <w:top w:val="single" w:sz="4" w:space="0" w:color="auto"/>
              <w:left w:val="double" w:sz="6" w:space="0" w:color="000000"/>
              <w:bottom w:val="single" w:sz="4" w:space="0" w:color="auto"/>
              <w:right w:val="single" w:sz="4" w:space="0" w:color="auto"/>
            </w:tcBorders>
          </w:tcPr>
          <w:p w:rsidR="00C96F86" w:rsidRDefault="00C96F86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F86" w:rsidRDefault="00C96F86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</w:p>
        </w:tc>
        <w:tc>
          <w:tcPr>
            <w:tcW w:w="77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6F86" w:rsidRDefault="00C96F86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</w:p>
        </w:tc>
        <w:tc>
          <w:tcPr>
            <w:tcW w:w="240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000000"/>
            </w:tcBorders>
          </w:tcPr>
          <w:p w:rsidR="00C96F86" w:rsidRDefault="00C96F86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</w:p>
        </w:tc>
      </w:tr>
      <w:tr w:rsidR="00C96F86" w:rsidTr="00C96F86">
        <w:trPr>
          <w:cantSplit/>
          <w:trHeight w:val="510"/>
          <w:jc w:val="center"/>
        </w:trPr>
        <w:tc>
          <w:tcPr>
            <w:tcW w:w="1183" w:type="pct"/>
            <w:tcBorders>
              <w:top w:val="single" w:sz="4" w:space="0" w:color="auto"/>
              <w:left w:val="double" w:sz="6" w:space="0" w:color="000000"/>
              <w:bottom w:val="double" w:sz="6" w:space="0" w:color="000000"/>
              <w:right w:val="single" w:sz="4" w:space="0" w:color="auto"/>
            </w:tcBorders>
          </w:tcPr>
          <w:p w:rsidR="00C96F86" w:rsidRDefault="00C96F86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</w:tcPr>
          <w:p w:rsidR="00C96F86" w:rsidRDefault="00C96F86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</w:p>
        </w:tc>
        <w:tc>
          <w:tcPr>
            <w:tcW w:w="776" w:type="pct"/>
            <w:gridSpan w:val="2"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</w:tcPr>
          <w:p w:rsidR="00C96F86" w:rsidRDefault="00C96F86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</w:p>
        </w:tc>
        <w:tc>
          <w:tcPr>
            <w:tcW w:w="2406" w:type="pct"/>
            <w:gridSpan w:val="3"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double" w:sz="6" w:space="0" w:color="000000"/>
            </w:tcBorders>
          </w:tcPr>
          <w:p w:rsidR="00C96F86" w:rsidRDefault="00C96F86">
            <w:pPr>
              <w:spacing w:before="120"/>
              <w:rPr>
                <w:rFonts w:ascii="仿宋_GB2312" w:eastAsia="仿宋_GB2312" w:hAnsi="宋体"/>
                <w:sz w:val="22"/>
                <w:szCs w:val="24"/>
              </w:rPr>
            </w:pPr>
          </w:p>
        </w:tc>
      </w:tr>
    </w:tbl>
    <w:p w:rsidR="00000000" w:rsidRDefault="00C96F86">
      <w:r>
        <w:rPr>
          <w:rFonts w:ascii="仿宋_GB2312" w:eastAsia="仿宋_GB2312" w:hAnsi="华文楷体" w:hint="eastAsia"/>
          <w:sz w:val="22"/>
        </w:rPr>
        <w:t xml:space="preserve">                                                            黑龙江大学招生就业处</w:t>
      </w:r>
    </w:p>
    <w:sectPr w:rsidR="0000000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96F86" w:rsidRDefault="00C96F86" w:rsidP="00C96F86">
      <w:r>
        <w:separator/>
      </w:r>
    </w:p>
  </w:endnote>
  <w:endnote w:type="continuationSeparator" w:id="1">
    <w:p w:rsidR="00C96F86" w:rsidRDefault="00C96F86" w:rsidP="00C96F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96F86" w:rsidRDefault="00C96F86" w:rsidP="00C96F86">
      <w:r>
        <w:separator/>
      </w:r>
    </w:p>
  </w:footnote>
  <w:footnote w:type="continuationSeparator" w:id="1">
    <w:p w:rsidR="00C96F86" w:rsidRDefault="00C96F86" w:rsidP="00C96F8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96F86"/>
    <w:rsid w:val="00C96F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96F8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96F86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96F8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96F86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691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84</Words>
  <Characters>481</Characters>
  <Application>Microsoft Office Word</Application>
  <DocSecurity>0</DocSecurity>
  <Lines>4</Lines>
  <Paragraphs>1</Paragraphs>
  <ScaleCrop>false</ScaleCrop>
  <Company>China</Company>
  <LinksUpToDate>false</LinksUpToDate>
  <CharactersWithSpaces>564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2014-04-09T08:57:00Z</dcterms:created>
  <dcterms:modified xsi:type="dcterms:W3CDTF">2014-04-09T08:57:00Z</dcterms:modified>
</cp:coreProperties>
</file>