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83" w:rsidRPr="00611ADC" w:rsidRDefault="00E20183" w:rsidP="00EE3DD1">
      <w:pPr>
        <w:adjustRightInd w:val="0"/>
        <w:snapToGrid w:val="0"/>
        <w:jc w:val="center"/>
        <w:rPr>
          <w:rFonts w:eastAsia="黑体"/>
          <w:b/>
          <w:sz w:val="44"/>
          <w:szCs w:val="44"/>
        </w:rPr>
      </w:pPr>
      <w:r w:rsidRPr="00611ADC">
        <w:rPr>
          <w:rFonts w:eastAsia="黑体" w:hint="eastAsia"/>
          <w:b/>
          <w:sz w:val="44"/>
          <w:szCs w:val="44"/>
        </w:rPr>
        <w:t>黑龙江大学硕士研究生入学考试大纲</w:t>
      </w:r>
    </w:p>
    <w:p w:rsidR="00E20183" w:rsidRDefault="00E20183" w:rsidP="00EE3DD1">
      <w:pPr>
        <w:adjustRightInd w:val="0"/>
        <w:snapToGrid w:val="0"/>
        <w:jc w:val="center"/>
        <w:rPr>
          <w:rFonts w:eastAsia="黑体"/>
          <w:b/>
          <w:sz w:val="36"/>
          <w:szCs w:val="36"/>
        </w:rPr>
      </w:pPr>
    </w:p>
    <w:p w:rsidR="00E20183" w:rsidRPr="00611ADC" w:rsidRDefault="00E20183" w:rsidP="007F6F95">
      <w:pPr>
        <w:adjustRightInd w:val="0"/>
        <w:snapToGrid w:val="0"/>
        <w:spacing w:line="360" w:lineRule="auto"/>
        <w:jc w:val="center"/>
        <w:rPr>
          <w:rFonts w:ascii="宋体"/>
          <w:b/>
          <w:sz w:val="28"/>
          <w:szCs w:val="28"/>
        </w:rPr>
      </w:pPr>
      <w:r w:rsidRPr="00611ADC">
        <w:rPr>
          <w:rFonts w:ascii="宋体" w:hAnsi="宋体" w:hint="eastAsia"/>
          <w:b/>
          <w:sz w:val="28"/>
          <w:szCs w:val="28"/>
        </w:rPr>
        <w:t>考试科目名称：</w:t>
      </w:r>
      <w:r>
        <w:rPr>
          <w:rFonts w:ascii="宋体" w:hAnsi="宋体" w:hint="eastAsia"/>
          <w:b/>
          <w:sz w:val="28"/>
          <w:szCs w:val="28"/>
        </w:rPr>
        <w:t>量子力学</w:t>
      </w:r>
      <w:r>
        <w:rPr>
          <w:rFonts w:ascii="宋体" w:hAnsi="宋体"/>
          <w:b/>
          <w:sz w:val="28"/>
          <w:szCs w:val="28"/>
        </w:rPr>
        <w:t xml:space="preserve">    </w:t>
      </w:r>
      <w:r w:rsidRPr="00611ADC">
        <w:rPr>
          <w:rFonts w:ascii="宋体" w:hAnsi="宋体" w:hint="eastAsia"/>
          <w:b/>
          <w:sz w:val="28"/>
          <w:szCs w:val="28"/>
        </w:rPr>
        <w:t>试科目代码：</w:t>
      </w:r>
      <w:r>
        <w:rPr>
          <w:rFonts w:ascii="宋体" w:hAnsi="宋体"/>
          <w:b/>
          <w:sz w:val="28"/>
          <w:szCs w:val="28"/>
        </w:rPr>
        <w:t>845</w:t>
      </w:r>
    </w:p>
    <w:p w:rsidR="00E20183" w:rsidRDefault="00E20183" w:rsidP="004E16F3">
      <w:pPr>
        <w:rPr>
          <w:b/>
          <w:bCs/>
          <w:color w:val="000000"/>
          <w:spacing w:val="8"/>
          <w:sz w:val="32"/>
          <w:szCs w:val="32"/>
        </w:rPr>
      </w:pPr>
      <w:r>
        <w:rPr>
          <w:rFonts w:hint="eastAsia"/>
          <w:b/>
          <w:bCs/>
          <w:color w:val="000000"/>
          <w:spacing w:val="8"/>
          <w:sz w:val="32"/>
          <w:szCs w:val="32"/>
        </w:rPr>
        <w:t>第一</w:t>
      </w:r>
      <w:r w:rsidRPr="00D74776">
        <w:rPr>
          <w:rFonts w:hint="eastAsia"/>
          <w:b/>
          <w:bCs/>
          <w:color w:val="000000"/>
          <w:spacing w:val="8"/>
          <w:sz w:val="32"/>
          <w:szCs w:val="32"/>
        </w:rPr>
        <w:t>部分</w:t>
      </w:r>
      <w:r>
        <w:rPr>
          <w:b/>
          <w:bCs/>
          <w:color w:val="000000"/>
          <w:spacing w:val="8"/>
          <w:sz w:val="32"/>
          <w:szCs w:val="32"/>
        </w:rPr>
        <w:t xml:space="preserve">  </w:t>
      </w:r>
      <w:r w:rsidRPr="00D74776">
        <w:rPr>
          <w:rFonts w:hint="eastAsia"/>
          <w:b/>
          <w:bCs/>
          <w:color w:val="000000"/>
          <w:spacing w:val="8"/>
          <w:sz w:val="32"/>
          <w:szCs w:val="32"/>
        </w:rPr>
        <w:t>考试要点</w:t>
      </w:r>
    </w:p>
    <w:p w:rsidR="00E20183" w:rsidRPr="004E16F3" w:rsidRDefault="00E20183" w:rsidP="004E16F3">
      <w:pPr>
        <w:pStyle w:val="ListParagraph"/>
        <w:numPr>
          <w:ilvl w:val="0"/>
          <w:numId w:val="1"/>
        </w:numPr>
        <w:ind w:firstLineChars="0"/>
        <w:rPr>
          <w:color w:val="000000"/>
          <w:sz w:val="28"/>
          <w:szCs w:val="28"/>
        </w:rPr>
      </w:pPr>
      <w:r w:rsidRPr="004E16F3">
        <w:rPr>
          <w:rFonts w:hint="eastAsia"/>
          <w:color w:val="000000"/>
          <w:sz w:val="28"/>
          <w:szCs w:val="28"/>
        </w:rPr>
        <w:t>绪论</w:t>
      </w:r>
    </w:p>
    <w:p w:rsidR="00E20183" w:rsidRPr="00A91C5C" w:rsidRDefault="00E20183" w:rsidP="00A91C5C">
      <w:pPr>
        <w:pStyle w:val="ListParagraph"/>
        <w:numPr>
          <w:ilvl w:val="0"/>
          <w:numId w:val="2"/>
        </w:numPr>
        <w:ind w:firstLineChars="0"/>
        <w:rPr>
          <w:color w:val="000000"/>
          <w:sz w:val="28"/>
          <w:szCs w:val="28"/>
        </w:rPr>
      </w:pPr>
      <w:r w:rsidRPr="00A91C5C">
        <w:rPr>
          <w:rFonts w:hint="eastAsia"/>
          <w:color w:val="000000"/>
          <w:sz w:val="28"/>
          <w:szCs w:val="28"/>
        </w:rPr>
        <w:t>经典物理学的困难</w:t>
      </w:r>
    </w:p>
    <w:p w:rsidR="00E20183" w:rsidRPr="00A91C5C" w:rsidRDefault="00E20183" w:rsidP="00A91C5C">
      <w:pPr>
        <w:pStyle w:val="ListParagraph"/>
        <w:numPr>
          <w:ilvl w:val="0"/>
          <w:numId w:val="2"/>
        </w:numPr>
        <w:ind w:firstLineChars="0"/>
        <w:rPr>
          <w:sz w:val="30"/>
          <w:szCs w:val="30"/>
        </w:rPr>
      </w:pPr>
      <w:r w:rsidRPr="00A91C5C">
        <w:rPr>
          <w:rFonts w:hint="eastAsia"/>
          <w:color w:val="000000"/>
          <w:sz w:val="28"/>
          <w:szCs w:val="28"/>
        </w:rPr>
        <w:t>光的波粒二象性</w:t>
      </w:r>
    </w:p>
    <w:p w:rsidR="00E20183" w:rsidRPr="00A91C5C" w:rsidRDefault="00E20183" w:rsidP="00A91C5C">
      <w:pPr>
        <w:pStyle w:val="ListParagraph"/>
        <w:numPr>
          <w:ilvl w:val="0"/>
          <w:numId w:val="2"/>
        </w:numPr>
        <w:ind w:firstLineChars="0"/>
        <w:rPr>
          <w:sz w:val="30"/>
          <w:szCs w:val="30"/>
        </w:rPr>
      </w:pPr>
      <w:r w:rsidRPr="00A91C5C">
        <w:rPr>
          <w:rFonts w:hint="eastAsia"/>
          <w:color w:val="000000"/>
          <w:sz w:val="28"/>
          <w:szCs w:val="28"/>
        </w:rPr>
        <w:t>原子结构的玻尔理论</w:t>
      </w:r>
    </w:p>
    <w:p w:rsidR="00E20183" w:rsidRPr="00A91C5C" w:rsidRDefault="00E20183" w:rsidP="00A91C5C">
      <w:pPr>
        <w:pStyle w:val="ListParagraph"/>
        <w:numPr>
          <w:ilvl w:val="0"/>
          <w:numId w:val="2"/>
        </w:numPr>
        <w:ind w:firstLineChars="0"/>
        <w:rPr>
          <w:sz w:val="30"/>
          <w:szCs w:val="30"/>
        </w:rPr>
      </w:pPr>
      <w:r w:rsidRPr="00A91C5C">
        <w:rPr>
          <w:rFonts w:hint="eastAsia"/>
          <w:color w:val="000000"/>
          <w:sz w:val="28"/>
          <w:szCs w:val="28"/>
        </w:rPr>
        <w:t>微粒的波粒二象性</w:t>
      </w:r>
    </w:p>
    <w:p w:rsidR="00E20183" w:rsidRPr="00A91C5C" w:rsidRDefault="00E20183" w:rsidP="00A91C5C">
      <w:pPr>
        <w:pStyle w:val="ListParagraph"/>
        <w:numPr>
          <w:ilvl w:val="0"/>
          <w:numId w:val="1"/>
        </w:numPr>
        <w:ind w:firstLineChars="0"/>
        <w:rPr>
          <w:color w:val="000000"/>
          <w:sz w:val="28"/>
          <w:szCs w:val="28"/>
        </w:rPr>
      </w:pPr>
      <w:r w:rsidRPr="00A91C5C">
        <w:rPr>
          <w:rFonts w:hint="eastAsia"/>
          <w:color w:val="000000"/>
          <w:sz w:val="28"/>
          <w:szCs w:val="28"/>
        </w:rPr>
        <w:t>波函数和薛定谔方程</w:t>
      </w:r>
    </w:p>
    <w:p w:rsidR="00E20183" w:rsidRPr="000E4B55" w:rsidRDefault="00E20183" w:rsidP="000E4B55">
      <w:pPr>
        <w:pStyle w:val="ListParagraph"/>
        <w:numPr>
          <w:ilvl w:val="0"/>
          <w:numId w:val="3"/>
        </w:numPr>
        <w:ind w:firstLineChars="0"/>
        <w:rPr>
          <w:color w:val="000000"/>
          <w:sz w:val="28"/>
          <w:szCs w:val="28"/>
        </w:rPr>
      </w:pPr>
      <w:r w:rsidRPr="000E4B55">
        <w:rPr>
          <w:rFonts w:hint="eastAsia"/>
          <w:color w:val="000000"/>
          <w:sz w:val="28"/>
          <w:szCs w:val="28"/>
        </w:rPr>
        <w:t>波函数的统计解释</w:t>
      </w:r>
    </w:p>
    <w:p w:rsidR="00E20183" w:rsidRPr="00D454E9" w:rsidRDefault="00E20183" w:rsidP="00D454E9">
      <w:pPr>
        <w:pStyle w:val="ListParagraph"/>
        <w:numPr>
          <w:ilvl w:val="0"/>
          <w:numId w:val="3"/>
        </w:numPr>
        <w:ind w:firstLineChars="0"/>
        <w:rPr>
          <w:sz w:val="30"/>
          <w:szCs w:val="30"/>
        </w:rPr>
      </w:pPr>
      <w:r w:rsidRPr="000E4B55">
        <w:rPr>
          <w:rFonts w:hint="eastAsia"/>
          <w:color w:val="000000"/>
          <w:sz w:val="28"/>
          <w:szCs w:val="28"/>
        </w:rPr>
        <w:t>态迭加原理</w:t>
      </w:r>
      <w:r w:rsidRPr="000E4B55">
        <w:rPr>
          <w:rFonts w:ascii="simsun" w:hAnsi="simsun"/>
          <w:color w:val="000000"/>
          <w:sz w:val="28"/>
          <w:szCs w:val="28"/>
        </w:rPr>
        <w:t> </w:t>
      </w:r>
    </w:p>
    <w:p w:rsidR="00E20183" w:rsidRPr="00D454E9" w:rsidRDefault="00E20183" w:rsidP="00D454E9">
      <w:pPr>
        <w:pStyle w:val="ListParagraph"/>
        <w:numPr>
          <w:ilvl w:val="0"/>
          <w:numId w:val="3"/>
        </w:numPr>
        <w:ind w:firstLineChars="0"/>
        <w:rPr>
          <w:sz w:val="30"/>
          <w:szCs w:val="30"/>
        </w:rPr>
      </w:pPr>
      <w:r w:rsidRPr="00D454E9">
        <w:rPr>
          <w:rFonts w:hint="eastAsia"/>
          <w:color w:val="000000"/>
          <w:sz w:val="28"/>
          <w:szCs w:val="28"/>
        </w:rPr>
        <w:t>薛定谔方程</w:t>
      </w:r>
      <w:r w:rsidRPr="00D454E9">
        <w:rPr>
          <w:rFonts w:ascii="simsun" w:hAnsi="simsun"/>
          <w:color w:val="000000"/>
          <w:sz w:val="28"/>
          <w:szCs w:val="28"/>
        </w:rPr>
        <w:t> </w:t>
      </w:r>
    </w:p>
    <w:p w:rsidR="00E20183" w:rsidRPr="00D454E9" w:rsidRDefault="00E20183" w:rsidP="00D454E9">
      <w:pPr>
        <w:pStyle w:val="ListParagraph"/>
        <w:numPr>
          <w:ilvl w:val="0"/>
          <w:numId w:val="3"/>
        </w:numPr>
        <w:ind w:firstLineChars="0"/>
        <w:rPr>
          <w:sz w:val="30"/>
          <w:szCs w:val="30"/>
        </w:rPr>
      </w:pPr>
      <w:r w:rsidRPr="00D454E9">
        <w:rPr>
          <w:rFonts w:hint="eastAsia"/>
          <w:color w:val="000000"/>
          <w:sz w:val="28"/>
          <w:szCs w:val="28"/>
        </w:rPr>
        <w:t>粒子流密度和粒子数守恒定律</w:t>
      </w:r>
    </w:p>
    <w:p w:rsidR="00E20183" w:rsidRPr="00D454E9" w:rsidRDefault="00E20183" w:rsidP="00D454E9">
      <w:pPr>
        <w:pStyle w:val="ListParagraph"/>
        <w:numPr>
          <w:ilvl w:val="0"/>
          <w:numId w:val="3"/>
        </w:numPr>
        <w:ind w:firstLineChars="0"/>
        <w:rPr>
          <w:sz w:val="30"/>
          <w:szCs w:val="30"/>
        </w:rPr>
      </w:pPr>
      <w:r w:rsidRPr="00D454E9">
        <w:rPr>
          <w:rFonts w:hint="eastAsia"/>
          <w:color w:val="000000"/>
          <w:sz w:val="28"/>
          <w:szCs w:val="28"/>
        </w:rPr>
        <w:t>定态薛定谔方程</w:t>
      </w:r>
    </w:p>
    <w:p w:rsidR="00E20183" w:rsidRPr="00291EF5" w:rsidRDefault="00E20183" w:rsidP="00291EF5">
      <w:pPr>
        <w:pStyle w:val="ListParagraph"/>
        <w:numPr>
          <w:ilvl w:val="0"/>
          <w:numId w:val="3"/>
        </w:numPr>
        <w:ind w:firstLineChars="0"/>
        <w:rPr>
          <w:sz w:val="30"/>
          <w:szCs w:val="30"/>
        </w:rPr>
      </w:pPr>
      <w:r w:rsidRPr="00D454E9">
        <w:rPr>
          <w:rFonts w:hint="eastAsia"/>
          <w:color w:val="000000"/>
          <w:sz w:val="28"/>
          <w:szCs w:val="28"/>
        </w:rPr>
        <w:t>一微无限深势阱</w:t>
      </w:r>
    </w:p>
    <w:p w:rsidR="00E20183" w:rsidRPr="00291EF5" w:rsidRDefault="00E20183" w:rsidP="00291EF5">
      <w:pPr>
        <w:pStyle w:val="ListParagraph"/>
        <w:numPr>
          <w:ilvl w:val="0"/>
          <w:numId w:val="3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线性谐振子</w:t>
      </w:r>
    </w:p>
    <w:p w:rsidR="00E20183" w:rsidRPr="00291EF5" w:rsidRDefault="00E20183" w:rsidP="00291EF5">
      <w:pPr>
        <w:pStyle w:val="ListParagraph"/>
        <w:ind w:left="720" w:firstLineChars="0" w:firstLine="0"/>
        <w:rPr>
          <w:sz w:val="30"/>
          <w:szCs w:val="30"/>
        </w:rPr>
      </w:pPr>
    </w:p>
    <w:p w:rsidR="00E20183" w:rsidRPr="00291EF5" w:rsidRDefault="00E20183" w:rsidP="00291EF5">
      <w:pPr>
        <w:pStyle w:val="ListParagraph"/>
        <w:numPr>
          <w:ilvl w:val="0"/>
          <w:numId w:val="1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量子力学中的力学量</w:t>
      </w:r>
    </w:p>
    <w:p w:rsidR="00E20183" w:rsidRPr="00291EF5" w:rsidRDefault="00E20183" w:rsidP="00291EF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表示力学量的算符</w:t>
      </w:r>
    </w:p>
    <w:p w:rsidR="00E20183" w:rsidRPr="00291EF5" w:rsidRDefault="00E20183" w:rsidP="00291EF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动量算符和角动量算符</w:t>
      </w:r>
    </w:p>
    <w:p w:rsidR="00E20183" w:rsidRPr="00291EF5" w:rsidRDefault="00E20183" w:rsidP="00291EF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电子在库仑场中的运动</w:t>
      </w:r>
    </w:p>
    <w:p w:rsidR="00E20183" w:rsidRPr="00291EF5" w:rsidRDefault="00E20183" w:rsidP="00291EF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氢原子</w:t>
      </w:r>
    </w:p>
    <w:p w:rsidR="00E20183" w:rsidRPr="00291EF5" w:rsidRDefault="00E20183" w:rsidP="00291EF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厄密算符本征函数的正交性</w:t>
      </w:r>
    </w:p>
    <w:p w:rsidR="00E20183" w:rsidRPr="00291EF5" w:rsidRDefault="00E20183" w:rsidP="00291EF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算符与力学量的关系</w:t>
      </w:r>
    </w:p>
    <w:p w:rsidR="00E20183" w:rsidRPr="00C61DE5" w:rsidRDefault="00E20183" w:rsidP="00C61DE5">
      <w:pPr>
        <w:pStyle w:val="ListParagraph"/>
        <w:numPr>
          <w:ilvl w:val="0"/>
          <w:numId w:val="4"/>
        </w:numPr>
        <w:ind w:firstLineChars="0"/>
        <w:rPr>
          <w:sz w:val="30"/>
          <w:szCs w:val="30"/>
        </w:rPr>
      </w:pPr>
      <w:r w:rsidRPr="00291EF5">
        <w:rPr>
          <w:rFonts w:hint="eastAsia"/>
          <w:color w:val="000000"/>
          <w:sz w:val="28"/>
          <w:szCs w:val="28"/>
        </w:rPr>
        <w:t>算符的对易关系</w:t>
      </w:r>
      <w:r>
        <w:rPr>
          <w:color w:val="000000"/>
          <w:sz w:val="28"/>
          <w:szCs w:val="28"/>
        </w:rPr>
        <w:t xml:space="preserve">  </w:t>
      </w:r>
      <w:r w:rsidRPr="00C61DE5">
        <w:rPr>
          <w:rFonts w:hint="eastAsia"/>
          <w:color w:val="000000"/>
          <w:sz w:val="28"/>
          <w:szCs w:val="28"/>
        </w:rPr>
        <w:t>两力学量同时有确定值的条件</w:t>
      </w:r>
      <w:r w:rsidRPr="00C61DE5">
        <w:rPr>
          <w:rFonts w:ascii="simsun" w:hAnsi="simsun"/>
          <w:color w:val="000000"/>
          <w:sz w:val="28"/>
          <w:szCs w:val="28"/>
        </w:rPr>
        <w:t xml:space="preserve">  </w:t>
      </w:r>
      <w:r w:rsidRPr="00C61DE5">
        <w:rPr>
          <w:rFonts w:hint="eastAsia"/>
          <w:color w:val="000000"/>
          <w:sz w:val="28"/>
          <w:szCs w:val="28"/>
        </w:rPr>
        <w:t>测不准关系</w:t>
      </w:r>
    </w:p>
    <w:p w:rsidR="00E20183" w:rsidRPr="00A93E88" w:rsidRDefault="00E20183" w:rsidP="009967EE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</w:t>
      </w:r>
      <w:r w:rsidRPr="00A93E88">
        <w:rPr>
          <w:rFonts w:ascii="宋体" w:hAnsi="宋体" w:hint="eastAsia"/>
          <w:sz w:val="28"/>
          <w:szCs w:val="28"/>
        </w:rPr>
        <w:t>量子力学的矩阵表示与表象变换</w:t>
      </w:r>
    </w:p>
    <w:p w:rsidR="00E20183" w:rsidRDefault="00E20183" w:rsidP="00ED60D6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、态和算符的矩阵表示</w:t>
      </w:r>
    </w:p>
    <w:p w:rsidR="00E20183" w:rsidRDefault="00E20183" w:rsidP="00ED60D6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、表象变换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幺正变换</w:t>
      </w:r>
    </w:p>
    <w:p w:rsidR="00E20183" w:rsidRDefault="00E20183" w:rsidP="00ED60D6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、狄拉克符号</w:t>
      </w:r>
    </w:p>
    <w:p w:rsidR="00E20183" w:rsidRDefault="00E20183" w:rsidP="00997205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、谢振子的占有数表象</w:t>
      </w:r>
    </w:p>
    <w:p w:rsidR="00E20183" w:rsidRDefault="00E20183" w:rsidP="00997205">
      <w:pPr>
        <w:rPr>
          <w:rFonts w:ascii="simsun" w:hAnsi="simsun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（五</w:t>
      </w:r>
      <w:r w:rsidRPr="00997205">
        <w:rPr>
          <w:rFonts w:hint="eastAsia"/>
          <w:color w:val="000000"/>
          <w:sz w:val="28"/>
          <w:szCs w:val="28"/>
        </w:rPr>
        <w:t>）</w:t>
      </w:r>
      <w:r w:rsidRPr="00997205">
        <w:rPr>
          <w:rFonts w:ascii="simsun" w:hAnsi="simsun"/>
          <w:color w:val="000000"/>
          <w:sz w:val="28"/>
          <w:szCs w:val="28"/>
        </w:rPr>
        <w:t> </w:t>
      </w:r>
      <w:r w:rsidRPr="00997205">
        <w:rPr>
          <w:rFonts w:hint="eastAsia"/>
          <w:color w:val="000000"/>
          <w:sz w:val="28"/>
          <w:szCs w:val="28"/>
        </w:rPr>
        <w:t>微扰理论</w:t>
      </w:r>
      <w:r w:rsidRPr="00997205">
        <w:rPr>
          <w:rFonts w:ascii="simsun" w:hAnsi="simsun"/>
          <w:color w:val="000000"/>
          <w:sz w:val="28"/>
          <w:szCs w:val="28"/>
        </w:rPr>
        <w:t> </w:t>
      </w:r>
    </w:p>
    <w:p w:rsidR="00E20183" w:rsidRDefault="00E20183" w:rsidP="00997205">
      <w:pPr>
        <w:rPr>
          <w:rFonts w:ascii="simsun" w:hAnsi="simsun"/>
          <w:color w:val="000000"/>
          <w:sz w:val="28"/>
          <w:szCs w:val="28"/>
        </w:rPr>
      </w:pPr>
      <w:r w:rsidRPr="00997205">
        <w:rPr>
          <w:rFonts w:ascii="Times New Roman" w:hAnsi="Times New Roman"/>
          <w:color w:val="000000"/>
          <w:sz w:val="28"/>
          <w:szCs w:val="28"/>
        </w:rPr>
        <w:t>1</w:t>
      </w:r>
      <w:r w:rsidRPr="00997205">
        <w:rPr>
          <w:rFonts w:hint="eastAsia"/>
          <w:color w:val="000000"/>
          <w:sz w:val="28"/>
          <w:szCs w:val="28"/>
        </w:rPr>
        <w:t>、非简并态微扰理论</w:t>
      </w:r>
      <w:r w:rsidRPr="00997205">
        <w:rPr>
          <w:rFonts w:ascii="simsun" w:hAnsi="simsun"/>
          <w:color w:val="000000"/>
          <w:sz w:val="28"/>
          <w:szCs w:val="28"/>
        </w:rPr>
        <w:t> </w:t>
      </w:r>
    </w:p>
    <w:p w:rsidR="00E20183" w:rsidRDefault="00E20183" w:rsidP="00D3742B">
      <w:pPr>
        <w:rPr>
          <w:color w:val="000000"/>
          <w:spacing w:val="-2"/>
          <w:sz w:val="28"/>
          <w:szCs w:val="28"/>
        </w:rPr>
      </w:pPr>
      <w:r w:rsidRPr="00997205">
        <w:rPr>
          <w:rFonts w:ascii="Times New Roman" w:hAnsi="Times New Roman"/>
          <w:color w:val="000000"/>
          <w:sz w:val="28"/>
          <w:szCs w:val="28"/>
        </w:rPr>
        <w:t>2</w:t>
      </w:r>
      <w:r w:rsidRPr="00997205">
        <w:rPr>
          <w:rFonts w:hint="eastAsia"/>
          <w:color w:val="000000"/>
          <w:sz w:val="28"/>
          <w:szCs w:val="28"/>
        </w:rPr>
        <w:t>、</w:t>
      </w:r>
      <w:r w:rsidRPr="00997205">
        <w:rPr>
          <w:rFonts w:hint="eastAsia"/>
          <w:color w:val="000000"/>
          <w:spacing w:val="-2"/>
          <w:sz w:val="28"/>
          <w:szCs w:val="28"/>
        </w:rPr>
        <w:t>简并情况下的微扰理论</w:t>
      </w:r>
    </w:p>
    <w:p w:rsidR="00E20183" w:rsidRDefault="00E20183" w:rsidP="00D3742B">
      <w:pPr>
        <w:rPr>
          <w:rFonts w:ascii="simsun" w:hAnsi="simsun"/>
          <w:color w:val="000000"/>
          <w:sz w:val="28"/>
          <w:szCs w:val="28"/>
        </w:rPr>
      </w:pPr>
      <w:r w:rsidRPr="00997205">
        <w:rPr>
          <w:rFonts w:ascii="Times New Roman" w:hAnsi="Times New Roman"/>
          <w:color w:val="000000"/>
          <w:sz w:val="28"/>
          <w:szCs w:val="28"/>
        </w:rPr>
        <w:t>3</w:t>
      </w:r>
      <w:r w:rsidRPr="00997205">
        <w:rPr>
          <w:rFonts w:hint="eastAsia"/>
          <w:color w:val="000000"/>
          <w:sz w:val="28"/>
          <w:szCs w:val="28"/>
        </w:rPr>
        <w:t>、氢原子的一级斯塔克效应</w:t>
      </w:r>
      <w:r w:rsidRPr="00997205">
        <w:rPr>
          <w:rFonts w:ascii="simsun" w:hAnsi="simsun"/>
          <w:color w:val="000000"/>
          <w:sz w:val="28"/>
          <w:szCs w:val="28"/>
        </w:rPr>
        <w:t> </w:t>
      </w:r>
    </w:p>
    <w:p w:rsidR="00E20183" w:rsidRDefault="00E20183" w:rsidP="00D3742B">
      <w:pPr>
        <w:rPr>
          <w:rFonts w:ascii="simsun" w:hAnsi="simsun"/>
          <w:color w:val="000000"/>
          <w:sz w:val="28"/>
          <w:szCs w:val="28"/>
        </w:rPr>
      </w:pPr>
      <w:r>
        <w:rPr>
          <w:rFonts w:ascii="simsun" w:hAnsi="simsun"/>
          <w:color w:val="000000"/>
          <w:sz w:val="28"/>
          <w:szCs w:val="28"/>
        </w:rPr>
        <w:t>4</w:t>
      </w:r>
      <w:r>
        <w:rPr>
          <w:rFonts w:ascii="simsun" w:hAnsi="simsun" w:hint="eastAsia"/>
          <w:color w:val="000000"/>
          <w:sz w:val="28"/>
          <w:szCs w:val="28"/>
        </w:rPr>
        <w:t>、与时间有关的微扰理论</w:t>
      </w:r>
    </w:p>
    <w:p w:rsidR="00E20183" w:rsidRPr="00AD692F" w:rsidRDefault="00E20183" w:rsidP="00D3742B">
      <w:pPr>
        <w:rPr>
          <w:rFonts w:ascii="simsun" w:hAnsi="simsun"/>
          <w:color w:val="000000"/>
          <w:sz w:val="28"/>
          <w:szCs w:val="28"/>
        </w:rPr>
      </w:pPr>
      <w:r>
        <w:rPr>
          <w:rFonts w:ascii="simsun" w:hAnsi="simsun"/>
          <w:color w:val="000000"/>
          <w:sz w:val="28"/>
          <w:szCs w:val="28"/>
        </w:rPr>
        <w:t>5</w:t>
      </w:r>
      <w:r>
        <w:rPr>
          <w:rFonts w:ascii="simsun" w:hAnsi="simsun" w:hint="eastAsia"/>
          <w:color w:val="000000"/>
          <w:sz w:val="28"/>
          <w:szCs w:val="28"/>
        </w:rPr>
        <w:t>、跃迁概率</w:t>
      </w:r>
      <w:r>
        <w:rPr>
          <w:rFonts w:ascii="simsun" w:hAnsi="simsun"/>
          <w:color w:val="000000"/>
          <w:sz w:val="28"/>
          <w:szCs w:val="28"/>
        </w:rPr>
        <w:t xml:space="preserve"> </w:t>
      </w:r>
      <w:r>
        <w:rPr>
          <w:rFonts w:ascii="simsun" w:hAnsi="simsun" w:hint="eastAsia"/>
          <w:color w:val="000000"/>
          <w:sz w:val="28"/>
          <w:szCs w:val="28"/>
        </w:rPr>
        <w:t>光的发射和吸收</w:t>
      </w:r>
      <w:r>
        <w:rPr>
          <w:rFonts w:ascii="simsun" w:hAnsi="simsun"/>
          <w:color w:val="000000"/>
          <w:sz w:val="28"/>
          <w:szCs w:val="28"/>
        </w:rPr>
        <w:t xml:space="preserve"> </w:t>
      </w:r>
      <w:r>
        <w:rPr>
          <w:rFonts w:ascii="simsun" w:hAnsi="simsun" w:hint="eastAsia"/>
          <w:color w:val="000000"/>
          <w:sz w:val="28"/>
          <w:szCs w:val="28"/>
        </w:rPr>
        <w:t>选择定则</w:t>
      </w:r>
      <w:r>
        <w:rPr>
          <w:rFonts w:ascii="Times New Roman" w:hAnsi="Times New Roman"/>
          <w:color w:val="000000"/>
          <w:sz w:val="290"/>
          <w:szCs w:val="290"/>
        </w:rPr>
        <w:br/>
      </w:r>
      <w:r w:rsidRPr="00D3742B">
        <w:rPr>
          <w:rFonts w:ascii="Times New Roman" w:hAnsi="Times New Roman"/>
          <w:color w:val="000000"/>
          <w:sz w:val="28"/>
          <w:szCs w:val="28"/>
        </w:rPr>
        <w:t>(</w:t>
      </w:r>
      <w:r w:rsidRPr="00D3742B">
        <w:rPr>
          <w:rFonts w:hint="eastAsia"/>
          <w:color w:val="000000"/>
          <w:sz w:val="28"/>
          <w:szCs w:val="28"/>
        </w:rPr>
        <w:t>五</w:t>
      </w:r>
      <w:r w:rsidRPr="00D3742B">
        <w:rPr>
          <w:rFonts w:ascii="Times New Roman" w:hAnsi="Times New Roman"/>
          <w:color w:val="000000"/>
          <w:spacing w:val="-8"/>
          <w:sz w:val="28"/>
          <w:szCs w:val="28"/>
        </w:rPr>
        <w:t>) </w:t>
      </w:r>
      <w:r w:rsidRPr="00D3742B">
        <w:rPr>
          <w:rFonts w:hint="eastAsia"/>
          <w:color w:val="000000"/>
          <w:sz w:val="28"/>
          <w:szCs w:val="28"/>
        </w:rPr>
        <w:t>自旋与全同粒子</w:t>
      </w:r>
    </w:p>
    <w:p w:rsidR="00E20183" w:rsidRDefault="00E20183" w:rsidP="00D3742B">
      <w:pPr>
        <w:rPr>
          <w:rFonts w:ascii="simsun" w:hAnsi="simsun"/>
          <w:color w:val="000000"/>
          <w:sz w:val="28"/>
          <w:szCs w:val="28"/>
        </w:rPr>
      </w:pPr>
      <w:r w:rsidRPr="00D3742B">
        <w:rPr>
          <w:rFonts w:ascii="Times New Roman" w:hAnsi="Times New Roman"/>
          <w:color w:val="000000"/>
          <w:sz w:val="28"/>
          <w:szCs w:val="28"/>
        </w:rPr>
        <w:t>1</w:t>
      </w:r>
      <w:r w:rsidRPr="00D3742B">
        <w:rPr>
          <w:rFonts w:hint="eastAsia"/>
          <w:color w:val="000000"/>
          <w:sz w:val="28"/>
          <w:szCs w:val="28"/>
        </w:rPr>
        <w:t>、电子自旋</w:t>
      </w:r>
      <w:r w:rsidRPr="00D3742B">
        <w:rPr>
          <w:rFonts w:ascii="simsun" w:hAnsi="simsun"/>
          <w:color w:val="000000"/>
          <w:sz w:val="28"/>
          <w:szCs w:val="28"/>
        </w:rPr>
        <w:t> </w:t>
      </w:r>
    </w:p>
    <w:p w:rsidR="00E20183" w:rsidRDefault="00E20183" w:rsidP="00D3742B">
      <w:pPr>
        <w:rPr>
          <w:color w:val="000000"/>
          <w:sz w:val="28"/>
          <w:szCs w:val="28"/>
        </w:rPr>
      </w:pPr>
      <w:r w:rsidRPr="00D3742B">
        <w:rPr>
          <w:rFonts w:ascii="Times New Roman" w:hAnsi="Times New Roman"/>
          <w:color w:val="000000"/>
          <w:sz w:val="28"/>
          <w:szCs w:val="28"/>
        </w:rPr>
        <w:t>2</w:t>
      </w:r>
      <w:r w:rsidRPr="00D3742B">
        <w:rPr>
          <w:rFonts w:hint="eastAsia"/>
          <w:color w:val="000000"/>
          <w:sz w:val="28"/>
          <w:szCs w:val="28"/>
        </w:rPr>
        <w:t>、电子的自旋算符和自旋函数</w:t>
      </w:r>
    </w:p>
    <w:p w:rsidR="00E20183" w:rsidRPr="00D3742B" w:rsidRDefault="00E20183" w:rsidP="0078653B">
      <w:pPr>
        <w:rPr>
          <w:color w:val="000000"/>
          <w:sz w:val="28"/>
          <w:szCs w:val="28"/>
        </w:rPr>
      </w:pPr>
      <w:r w:rsidRPr="00D3742B">
        <w:rPr>
          <w:rFonts w:ascii="Times New Roman" w:hAnsi="Times New Roman"/>
          <w:color w:val="000000"/>
          <w:sz w:val="28"/>
          <w:szCs w:val="28"/>
        </w:rPr>
        <w:t>3</w:t>
      </w:r>
      <w:r w:rsidRPr="00D3742B">
        <w:rPr>
          <w:rFonts w:hint="eastAsia"/>
          <w:color w:val="000000"/>
          <w:sz w:val="28"/>
          <w:szCs w:val="28"/>
        </w:rPr>
        <w:t>、</w:t>
      </w:r>
      <w:r w:rsidRPr="00372618">
        <w:rPr>
          <w:rFonts w:hint="eastAsia"/>
          <w:color w:val="000000"/>
          <w:sz w:val="28"/>
          <w:szCs w:val="28"/>
          <w:shd w:val="clear" w:color="auto" w:fill="FFFFFF"/>
        </w:rPr>
        <w:t>两个电子的自旋函数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hint="eastAsia"/>
          <w:color w:val="000000"/>
          <w:sz w:val="28"/>
          <w:szCs w:val="28"/>
        </w:rPr>
        <w:t>两个角动量的耦合</w:t>
      </w:r>
    </w:p>
    <w:p w:rsidR="00E20183" w:rsidRDefault="00E20183" w:rsidP="00D3742B">
      <w:pPr>
        <w:rPr>
          <w:color w:val="000000"/>
          <w:sz w:val="28"/>
          <w:szCs w:val="28"/>
        </w:rPr>
      </w:pPr>
      <w:r w:rsidRPr="00D3742B">
        <w:rPr>
          <w:rFonts w:ascii="Times New Roman" w:hAnsi="Times New Roman"/>
          <w:color w:val="000000"/>
          <w:sz w:val="28"/>
          <w:szCs w:val="28"/>
        </w:rPr>
        <w:t>4</w:t>
      </w:r>
      <w:r w:rsidRPr="00D3742B">
        <w:rPr>
          <w:rFonts w:hint="eastAsia"/>
          <w:color w:val="000000"/>
          <w:sz w:val="28"/>
          <w:szCs w:val="28"/>
        </w:rPr>
        <w:t>、全同粒子体系的波函数</w:t>
      </w:r>
      <w:r>
        <w:rPr>
          <w:color w:val="000000"/>
          <w:sz w:val="28"/>
          <w:szCs w:val="28"/>
        </w:rPr>
        <w:t xml:space="preserve">  </w:t>
      </w:r>
      <w:r w:rsidRPr="00D3742B">
        <w:rPr>
          <w:rFonts w:hint="eastAsia"/>
          <w:color w:val="000000"/>
          <w:sz w:val="28"/>
          <w:szCs w:val="28"/>
        </w:rPr>
        <w:t>泡利原理</w:t>
      </w:r>
    </w:p>
    <w:p w:rsidR="00E20183" w:rsidRDefault="00E20183" w:rsidP="0078653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72618">
        <w:rPr>
          <w:rFonts w:hint="eastAsia"/>
          <w:color w:val="000000"/>
          <w:sz w:val="28"/>
          <w:szCs w:val="28"/>
          <w:shd w:val="clear" w:color="auto" w:fill="FFFFFF"/>
        </w:rPr>
        <w:t>、</w:t>
      </w:r>
      <w:r w:rsidRPr="00D3742B">
        <w:rPr>
          <w:rFonts w:hint="eastAsia"/>
          <w:color w:val="000000"/>
          <w:sz w:val="28"/>
          <w:szCs w:val="28"/>
        </w:rPr>
        <w:t>全同粒子的特性</w:t>
      </w:r>
    </w:p>
    <w:p w:rsidR="00E20183" w:rsidRPr="007F6F95" w:rsidRDefault="00E20183" w:rsidP="007F6F95">
      <w:pPr>
        <w:rPr>
          <w:b/>
          <w:bCs/>
          <w:color w:val="000000"/>
          <w:spacing w:val="8"/>
          <w:sz w:val="32"/>
          <w:szCs w:val="32"/>
        </w:rPr>
      </w:pPr>
      <w:r w:rsidRPr="007F6F95">
        <w:rPr>
          <w:rFonts w:hint="eastAsia"/>
          <w:b/>
          <w:bCs/>
          <w:color w:val="000000"/>
          <w:spacing w:val="8"/>
          <w:sz w:val="32"/>
          <w:szCs w:val="32"/>
        </w:rPr>
        <w:t>第二部分</w:t>
      </w:r>
      <w:r w:rsidRPr="007F6F95">
        <w:rPr>
          <w:b/>
          <w:bCs/>
          <w:color w:val="000000"/>
          <w:spacing w:val="8"/>
          <w:sz w:val="32"/>
          <w:szCs w:val="32"/>
        </w:rPr>
        <w:t xml:space="preserve"> </w:t>
      </w:r>
      <w:r w:rsidRPr="007F6F95">
        <w:rPr>
          <w:rFonts w:hint="eastAsia"/>
          <w:b/>
          <w:bCs/>
          <w:color w:val="000000"/>
          <w:spacing w:val="8"/>
          <w:sz w:val="32"/>
          <w:szCs w:val="32"/>
        </w:rPr>
        <w:t>考试说明</w:t>
      </w:r>
    </w:p>
    <w:p w:rsidR="00E20183" w:rsidRDefault="00E20183" w:rsidP="007F6F95">
      <w:pPr>
        <w:rPr>
          <w:color w:val="000000"/>
          <w:spacing w:val="-12"/>
          <w:sz w:val="28"/>
          <w:szCs w:val="28"/>
        </w:rPr>
      </w:pPr>
      <w:r w:rsidRPr="004A5149">
        <w:rPr>
          <w:rFonts w:hint="eastAsia"/>
          <w:color w:val="000000"/>
          <w:spacing w:val="-12"/>
          <w:sz w:val="28"/>
          <w:szCs w:val="28"/>
        </w:rPr>
        <w:t>１、考试方式：闭卷，笔试</w:t>
      </w:r>
    </w:p>
    <w:p w:rsidR="00E20183" w:rsidRDefault="00E20183" w:rsidP="00E64814">
      <w:pPr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</w:t>
      </w:r>
      <w:r w:rsidRPr="004A5149">
        <w:rPr>
          <w:rFonts w:hint="eastAsia"/>
          <w:color w:val="000000"/>
          <w:spacing w:val="-9"/>
          <w:sz w:val="28"/>
          <w:szCs w:val="28"/>
        </w:rPr>
        <w:t>、答题时间：</w:t>
      </w:r>
      <w:r w:rsidRPr="004A5149">
        <w:rPr>
          <w:rFonts w:ascii="Times New Roman" w:hAnsi="Times New Roman"/>
          <w:color w:val="000000"/>
          <w:sz w:val="28"/>
          <w:szCs w:val="28"/>
        </w:rPr>
        <w:t>180</w:t>
      </w:r>
      <w:r w:rsidRPr="004A5149">
        <w:rPr>
          <w:rFonts w:hint="eastAsia"/>
          <w:color w:val="000000"/>
          <w:sz w:val="28"/>
          <w:szCs w:val="28"/>
        </w:rPr>
        <w:t>分钟</w:t>
      </w:r>
    </w:p>
    <w:p w:rsidR="00E20183" w:rsidRDefault="00E20183" w:rsidP="00E6481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、试卷分数：</w:t>
      </w:r>
      <w:r>
        <w:rPr>
          <w:color w:val="000000"/>
          <w:sz w:val="28"/>
          <w:szCs w:val="28"/>
        </w:rPr>
        <w:t>150</w:t>
      </w:r>
      <w:r>
        <w:rPr>
          <w:rFonts w:hint="eastAsia"/>
          <w:color w:val="000000"/>
          <w:sz w:val="28"/>
          <w:szCs w:val="28"/>
        </w:rPr>
        <w:t>分</w:t>
      </w:r>
    </w:p>
    <w:p w:rsidR="00E20183" w:rsidRDefault="00E20183" w:rsidP="007F6F95">
      <w:pPr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4</w:t>
      </w:r>
      <w:r>
        <w:rPr>
          <w:rFonts w:hint="eastAsia"/>
          <w:color w:val="000000"/>
          <w:spacing w:val="-11"/>
          <w:sz w:val="28"/>
          <w:szCs w:val="28"/>
        </w:rPr>
        <w:t>、题型：百分之三十概念题，百分之七</w:t>
      </w:r>
      <w:r w:rsidRPr="004A5149">
        <w:rPr>
          <w:rFonts w:hint="eastAsia"/>
          <w:color w:val="000000"/>
          <w:spacing w:val="-11"/>
          <w:sz w:val="28"/>
          <w:szCs w:val="28"/>
        </w:rPr>
        <w:t>十计算题</w:t>
      </w:r>
    </w:p>
    <w:p w:rsidR="00E20183" w:rsidRDefault="00E20183" w:rsidP="007F6F95">
      <w:pPr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5</w:t>
      </w:r>
      <w:r w:rsidRPr="004A5149">
        <w:rPr>
          <w:rFonts w:hint="eastAsia"/>
          <w:color w:val="000000"/>
          <w:spacing w:val="-11"/>
          <w:sz w:val="28"/>
          <w:szCs w:val="28"/>
        </w:rPr>
        <w:t>、参考书目：周世勋《量子力学简明教程</w:t>
      </w:r>
      <w:r>
        <w:rPr>
          <w:rFonts w:hint="eastAsia"/>
          <w:color w:val="000000"/>
          <w:spacing w:val="-11"/>
          <w:sz w:val="28"/>
          <w:szCs w:val="28"/>
        </w:rPr>
        <w:t>》</w:t>
      </w:r>
    </w:p>
    <w:p w:rsidR="00E20183" w:rsidRPr="00372618" w:rsidRDefault="00E20183" w:rsidP="00997205">
      <w:pPr>
        <w:rPr>
          <w:rFonts w:ascii="宋体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 xml:space="preserve">               </w:t>
      </w:r>
      <w:r>
        <w:rPr>
          <w:rFonts w:hint="eastAsia"/>
          <w:color w:val="000000"/>
          <w:spacing w:val="-11"/>
          <w:sz w:val="28"/>
          <w:szCs w:val="28"/>
        </w:rPr>
        <w:t>曾谨言《量子力学导论》第二版</w:t>
      </w:r>
    </w:p>
    <w:sectPr w:rsidR="00E20183" w:rsidRPr="00372618" w:rsidSect="00C15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183" w:rsidRDefault="00E20183" w:rsidP="006602F9">
      <w:r>
        <w:separator/>
      </w:r>
    </w:p>
  </w:endnote>
  <w:endnote w:type="continuationSeparator" w:id="0">
    <w:p w:rsidR="00E20183" w:rsidRDefault="00E20183" w:rsidP="00660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183" w:rsidRDefault="00E20183" w:rsidP="006602F9">
      <w:r>
        <w:separator/>
      </w:r>
    </w:p>
  </w:footnote>
  <w:footnote w:type="continuationSeparator" w:id="0">
    <w:p w:rsidR="00E20183" w:rsidRDefault="00E20183" w:rsidP="00660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D1D87"/>
    <w:multiLevelType w:val="hybridMultilevel"/>
    <w:tmpl w:val="ACC81174"/>
    <w:lvl w:ilvl="0" w:tplc="E85EE35A">
      <w:start w:val="2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">
    <w:nsid w:val="2E0A64C1"/>
    <w:multiLevelType w:val="hybridMultilevel"/>
    <w:tmpl w:val="2F9829E2"/>
    <w:lvl w:ilvl="0" w:tplc="4134C724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B393AB6"/>
    <w:multiLevelType w:val="hybridMultilevel"/>
    <w:tmpl w:val="25929E84"/>
    <w:lvl w:ilvl="0" w:tplc="FA3C724A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F1A04C6"/>
    <w:multiLevelType w:val="hybridMultilevel"/>
    <w:tmpl w:val="312E20A2"/>
    <w:lvl w:ilvl="0" w:tplc="473C27DA">
      <w:start w:val="1"/>
      <w:numFmt w:val="japaneseCounting"/>
      <w:lvlText w:val="（%1）"/>
      <w:lvlJc w:val="left"/>
      <w:pPr>
        <w:ind w:left="108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22F79E8"/>
    <w:multiLevelType w:val="hybridMultilevel"/>
    <w:tmpl w:val="FBF20B62"/>
    <w:lvl w:ilvl="0" w:tplc="A7B2FFA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024"/>
    <w:rsid w:val="000461CB"/>
    <w:rsid w:val="000E4B55"/>
    <w:rsid w:val="00257291"/>
    <w:rsid w:val="0028486E"/>
    <w:rsid w:val="00291EF5"/>
    <w:rsid w:val="00370468"/>
    <w:rsid w:val="00372618"/>
    <w:rsid w:val="00436E28"/>
    <w:rsid w:val="004A5149"/>
    <w:rsid w:val="004E16F3"/>
    <w:rsid w:val="00611ADC"/>
    <w:rsid w:val="00615359"/>
    <w:rsid w:val="0064022A"/>
    <w:rsid w:val="006602F9"/>
    <w:rsid w:val="00737338"/>
    <w:rsid w:val="0078653B"/>
    <w:rsid w:val="007B4907"/>
    <w:rsid w:val="007F6F95"/>
    <w:rsid w:val="00800EB8"/>
    <w:rsid w:val="009524A2"/>
    <w:rsid w:val="009967EE"/>
    <w:rsid w:val="00997205"/>
    <w:rsid w:val="009C4B70"/>
    <w:rsid w:val="00A91C5C"/>
    <w:rsid w:val="00A93E88"/>
    <w:rsid w:val="00AA0C7C"/>
    <w:rsid w:val="00AC7C32"/>
    <w:rsid w:val="00AD692F"/>
    <w:rsid w:val="00AF48E6"/>
    <w:rsid w:val="00B90FA8"/>
    <w:rsid w:val="00C15410"/>
    <w:rsid w:val="00C61DE5"/>
    <w:rsid w:val="00CB2CC4"/>
    <w:rsid w:val="00CD75BB"/>
    <w:rsid w:val="00CF10A8"/>
    <w:rsid w:val="00D3742B"/>
    <w:rsid w:val="00D454E9"/>
    <w:rsid w:val="00D74776"/>
    <w:rsid w:val="00DC5775"/>
    <w:rsid w:val="00DD0DC8"/>
    <w:rsid w:val="00E20183"/>
    <w:rsid w:val="00E4007A"/>
    <w:rsid w:val="00E64814"/>
    <w:rsid w:val="00EC3B76"/>
    <w:rsid w:val="00ED60D6"/>
    <w:rsid w:val="00EE3DD1"/>
    <w:rsid w:val="00F6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41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ader-word-layer">
    <w:name w:val="reader-word-layer"/>
    <w:basedOn w:val="Normal"/>
    <w:uiPriority w:val="99"/>
    <w:rsid w:val="009C4B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4E16F3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660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02F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60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02F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91</Words>
  <Characters>523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Windows 用户</cp:lastModifiedBy>
  <cp:revision>37</cp:revision>
  <dcterms:created xsi:type="dcterms:W3CDTF">2014-11-17T13:06:00Z</dcterms:created>
  <dcterms:modified xsi:type="dcterms:W3CDTF">2014-12-11T00:14:00Z</dcterms:modified>
</cp:coreProperties>
</file>